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6E166" w14:textId="77777777" w:rsidR="00E62A75" w:rsidRPr="00CB137F" w:rsidRDefault="00E62A75" w:rsidP="00836151">
      <w:pPr>
        <w:spacing w:line="259" w:lineRule="auto"/>
        <w:rPr>
          <w:rFonts w:ascii="Arial Narrow" w:eastAsia="Times New Roman" w:hAnsi="Arial Narrow" w:cs="Arial"/>
          <w:color w:val="000000" w:themeColor="text1"/>
        </w:rPr>
      </w:pPr>
    </w:p>
    <w:p w14:paraId="71EC72F4" w14:textId="09996150" w:rsidR="002C65F4" w:rsidRPr="00CB137F" w:rsidRDefault="2FDC58C4" w:rsidP="00836151">
      <w:pPr>
        <w:spacing w:line="259" w:lineRule="auto"/>
        <w:rPr>
          <w:rFonts w:ascii="Arial Narrow" w:eastAsia="Times New Roman" w:hAnsi="Arial Narrow" w:cs="Arial"/>
          <w:color w:val="000000" w:themeColor="text1"/>
        </w:rPr>
      </w:pPr>
      <w:r w:rsidRPr="00CB137F">
        <w:rPr>
          <w:rFonts w:ascii="Arial Narrow" w:eastAsia="Times New Roman" w:hAnsi="Arial Narrow" w:cs="Arial"/>
          <w:color w:val="000000" w:themeColor="text1"/>
        </w:rPr>
        <w:t xml:space="preserve">                                                    </w:t>
      </w:r>
    </w:p>
    <w:p w14:paraId="27D4B303" w14:textId="630410F4" w:rsidR="002C65F4" w:rsidRPr="00CB137F" w:rsidRDefault="2FDC58C4" w:rsidP="00836151">
      <w:pPr>
        <w:jc w:val="center"/>
        <w:rPr>
          <w:rFonts w:ascii="Arial Narrow" w:eastAsia="Times New Roman" w:hAnsi="Arial Narrow" w:cs="Arial"/>
          <w:color w:val="000000" w:themeColor="text1"/>
        </w:rPr>
      </w:pPr>
      <w:r w:rsidRPr="00CB137F">
        <w:rPr>
          <w:rFonts w:ascii="Arial Narrow" w:eastAsia="Times New Roman" w:hAnsi="Arial Narrow" w:cs="Arial"/>
          <w:b/>
          <w:bCs/>
          <w:color w:val="000000" w:themeColor="text1"/>
        </w:rPr>
        <w:t>PREFEITURA MUNICIPAL DE BELO JARDIM</w:t>
      </w:r>
    </w:p>
    <w:p w14:paraId="2835DE46" w14:textId="1B2A1DD4" w:rsidR="002C65F4" w:rsidRPr="00CB137F" w:rsidRDefault="002C65F4" w:rsidP="00836151">
      <w:pPr>
        <w:jc w:val="center"/>
        <w:rPr>
          <w:rFonts w:ascii="Arial Narrow" w:eastAsia="Times New Roman" w:hAnsi="Arial Narrow" w:cs="Arial"/>
          <w:b/>
          <w:bCs/>
          <w:color w:val="000000"/>
        </w:rPr>
      </w:pPr>
    </w:p>
    <w:p w14:paraId="3632FFA2" w14:textId="77777777" w:rsidR="00F57BCF" w:rsidRPr="00CB137F" w:rsidRDefault="00F57BCF" w:rsidP="00836151">
      <w:pPr>
        <w:jc w:val="center"/>
        <w:rPr>
          <w:rFonts w:ascii="Arial Narrow" w:eastAsia="Times New Roman" w:hAnsi="Arial Narrow" w:cs="Arial"/>
          <w:b/>
        </w:rPr>
      </w:pPr>
    </w:p>
    <w:p w14:paraId="5D85AC16" w14:textId="77777777" w:rsidR="00F57BCF" w:rsidRPr="00CB137F" w:rsidRDefault="005E21A2" w:rsidP="00836151">
      <w:pPr>
        <w:jc w:val="center"/>
        <w:rPr>
          <w:rFonts w:ascii="Arial Narrow" w:eastAsia="Times New Roman" w:hAnsi="Arial Narrow" w:cs="Arial"/>
          <w:b/>
        </w:rPr>
      </w:pPr>
      <w:r w:rsidRPr="00CB137F">
        <w:rPr>
          <w:rFonts w:ascii="Arial Narrow" w:eastAsia="Times New Roman" w:hAnsi="Arial Narrow" w:cs="Arial"/>
          <w:b/>
        </w:rPr>
        <w:t>TERMO DE REFERÊNCIA</w:t>
      </w:r>
    </w:p>
    <w:p w14:paraId="479D5CFA" w14:textId="3509D180" w:rsidR="00DD548F" w:rsidRPr="00CB137F" w:rsidRDefault="003546E5" w:rsidP="003546E5">
      <w:pPr>
        <w:tabs>
          <w:tab w:val="left" w:pos="3915"/>
        </w:tabs>
        <w:rPr>
          <w:rFonts w:ascii="Arial Narrow" w:eastAsia="Times New Roman" w:hAnsi="Arial Narrow" w:cs="Arial"/>
          <w:b/>
        </w:rPr>
      </w:pPr>
      <w:r w:rsidRPr="00CB137F">
        <w:rPr>
          <w:rFonts w:ascii="Arial Narrow" w:eastAsia="Times New Roman" w:hAnsi="Arial Narrow" w:cs="Arial"/>
          <w:b/>
        </w:rPr>
        <w:tab/>
      </w:r>
    </w:p>
    <w:p w14:paraId="6C27B7B5" w14:textId="6F0B3FEE" w:rsidR="00F57BCF" w:rsidRPr="004F4AB5" w:rsidRDefault="003546E5" w:rsidP="00836151">
      <w:pPr>
        <w:jc w:val="center"/>
        <w:rPr>
          <w:rFonts w:ascii="Arial Narrow" w:eastAsia="Times New Roman" w:hAnsi="Arial Narrow" w:cs="Arial"/>
          <w:b/>
          <w:bCs/>
        </w:rPr>
      </w:pPr>
      <w:r w:rsidRPr="004F4AB5">
        <w:rPr>
          <w:rFonts w:ascii="Arial Narrow" w:eastAsia="Times New Roman" w:hAnsi="Arial Narrow" w:cs="Arial"/>
          <w:b/>
          <w:bCs/>
        </w:rPr>
        <w:t>CONCORRÊNCIA</w:t>
      </w:r>
      <w:r w:rsidR="68D7CACC" w:rsidRPr="004F4AB5">
        <w:rPr>
          <w:rFonts w:ascii="Arial Narrow" w:eastAsia="Times New Roman" w:hAnsi="Arial Narrow" w:cs="Arial"/>
          <w:b/>
          <w:bCs/>
        </w:rPr>
        <w:t xml:space="preserve"> ELETRÔNIC</w:t>
      </w:r>
      <w:r w:rsidRPr="004F4AB5">
        <w:rPr>
          <w:rFonts w:ascii="Arial Narrow" w:eastAsia="Times New Roman" w:hAnsi="Arial Narrow" w:cs="Arial"/>
          <w:b/>
          <w:bCs/>
        </w:rPr>
        <w:t>A</w:t>
      </w:r>
      <w:r w:rsidR="00E304CB" w:rsidRPr="004F4AB5">
        <w:rPr>
          <w:rFonts w:ascii="Arial Narrow" w:eastAsia="Times New Roman" w:hAnsi="Arial Narrow" w:cs="Arial"/>
          <w:b/>
          <w:bCs/>
        </w:rPr>
        <w:t xml:space="preserve"> </w:t>
      </w:r>
      <w:r w:rsidR="00A9303A" w:rsidRPr="004F4AB5">
        <w:rPr>
          <w:rFonts w:ascii="Arial Narrow" w:eastAsia="Times New Roman" w:hAnsi="Arial Narrow" w:cs="Arial"/>
          <w:b/>
          <w:bCs/>
        </w:rPr>
        <w:t>nº 09</w:t>
      </w:r>
      <w:r w:rsidR="68D7CACC" w:rsidRPr="004F4AB5">
        <w:rPr>
          <w:rFonts w:ascii="Arial Narrow" w:eastAsia="Times New Roman" w:hAnsi="Arial Narrow" w:cs="Arial"/>
          <w:b/>
          <w:bCs/>
        </w:rPr>
        <w:t>/202</w:t>
      </w:r>
      <w:r w:rsidR="00A9303A" w:rsidRPr="004F4AB5">
        <w:rPr>
          <w:rFonts w:ascii="Arial Narrow" w:eastAsia="Times New Roman" w:hAnsi="Arial Narrow" w:cs="Arial"/>
          <w:b/>
          <w:bCs/>
        </w:rPr>
        <w:t>6</w:t>
      </w:r>
    </w:p>
    <w:p w14:paraId="4ABF944A" w14:textId="414D602F" w:rsidR="00F57BCF" w:rsidRPr="004F4AB5" w:rsidRDefault="68D7CACC" w:rsidP="00836151">
      <w:pPr>
        <w:jc w:val="center"/>
        <w:rPr>
          <w:rFonts w:ascii="Arial Narrow" w:eastAsia="Times New Roman" w:hAnsi="Arial Narrow" w:cs="Arial"/>
          <w:b/>
          <w:bCs/>
          <w:highlight w:val="cyan"/>
        </w:rPr>
      </w:pPr>
      <w:r w:rsidRPr="004F4AB5">
        <w:rPr>
          <w:rFonts w:ascii="Arial Narrow" w:eastAsia="Times New Roman" w:hAnsi="Arial Narrow" w:cs="Arial"/>
          <w:b/>
          <w:bCs/>
        </w:rPr>
        <w:t xml:space="preserve">Processo </w:t>
      </w:r>
      <w:r w:rsidR="00A15A83" w:rsidRPr="004F4AB5">
        <w:rPr>
          <w:rFonts w:ascii="Arial Narrow" w:eastAsia="Times New Roman" w:hAnsi="Arial Narrow" w:cs="Arial"/>
          <w:b/>
          <w:bCs/>
        </w:rPr>
        <w:t>Licitatório n</w:t>
      </w:r>
      <w:r w:rsidR="00A9303A" w:rsidRPr="004F4AB5">
        <w:rPr>
          <w:rFonts w:ascii="Arial Narrow" w:eastAsia="Times New Roman" w:hAnsi="Arial Narrow" w:cs="Arial"/>
          <w:b/>
          <w:bCs/>
        </w:rPr>
        <w:t>º</w:t>
      </w:r>
      <w:r w:rsidR="00E304CB" w:rsidRPr="004F4AB5">
        <w:rPr>
          <w:rFonts w:ascii="Arial Narrow" w:eastAsia="Times New Roman" w:hAnsi="Arial Narrow" w:cs="Arial"/>
          <w:b/>
          <w:bCs/>
        </w:rPr>
        <w:t xml:space="preserve"> </w:t>
      </w:r>
      <w:r w:rsidR="00A15A83" w:rsidRPr="004F4AB5">
        <w:rPr>
          <w:rFonts w:ascii="Arial Narrow" w:eastAsia="Times New Roman" w:hAnsi="Arial Narrow" w:cs="Arial"/>
          <w:b/>
          <w:bCs/>
        </w:rPr>
        <w:t>059</w:t>
      </w:r>
      <w:r w:rsidRPr="004F4AB5">
        <w:rPr>
          <w:rFonts w:ascii="Arial Narrow" w:eastAsia="Times New Roman" w:hAnsi="Arial Narrow" w:cs="Arial"/>
          <w:b/>
          <w:bCs/>
        </w:rPr>
        <w:t>/202</w:t>
      </w:r>
      <w:r w:rsidR="00A9303A" w:rsidRPr="004F4AB5">
        <w:rPr>
          <w:rFonts w:ascii="Arial Narrow" w:eastAsia="Times New Roman" w:hAnsi="Arial Narrow" w:cs="Arial"/>
          <w:b/>
          <w:bCs/>
        </w:rPr>
        <w:t>6</w:t>
      </w:r>
    </w:p>
    <w:p w14:paraId="32A8A656" w14:textId="77777777" w:rsidR="00F57BCF" w:rsidRPr="004F4AB5" w:rsidRDefault="005E21A2" w:rsidP="00836151">
      <w:pPr>
        <w:rPr>
          <w:rFonts w:ascii="Arial Narrow" w:eastAsia="Times New Roman" w:hAnsi="Arial Narrow" w:cs="Arial"/>
          <w:b/>
        </w:rPr>
      </w:pPr>
      <w:r w:rsidRPr="004F4AB5">
        <w:rPr>
          <w:rFonts w:ascii="Arial Narrow" w:eastAsia="Times New Roman" w:hAnsi="Arial Narrow" w:cs="Arial"/>
          <w:b/>
        </w:rPr>
        <w:t xml:space="preserve"> </w:t>
      </w:r>
    </w:p>
    <w:p w14:paraId="0B0207B7" w14:textId="77777777" w:rsidR="00F57BCF" w:rsidRPr="004F4AB5" w:rsidRDefault="00F57BCF" w:rsidP="00836151">
      <w:pPr>
        <w:jc w:val="both"/>
        <w:rPr>
          <w:rFonts w:ascii="Arial Narrow" w:eastAsia="Times New Roman" w:hAnsi="Arial Narrow" w:cs="Arial"/>
        </w:rPr>
      </w:pPr>
    </w:p>
    <w:p w14:paraId="67EE9C1E" w14:textId="1E1DE9FA" w:rsidR="00F57BCF" w:rsidRPr="004F4AB5" w:rsidRDefault="0070643B" w:rsidP="009E1ECD">
      <w:pPr>
        <w:pStyle w:val="PargrafodaLista"/>
        <w:numPr>
          <w:ilvl w:val="0"/>
          <w:numId w:val="12"/>
        </w:numPr>
        <w:jc w:val="both"/>
        <w:rPr>
          <w:rFonts w:ascii="Arial Narrow" w:eastAsia="Times New Roman" w:hAnsi="Arial Narrow" w:cs="Arial"/>
          <w:b/>
          <w:bCs/>
        </w:rPr>
      </w:pPr>
      <w:r w:rsidRPr="004F4AB5">
        <w:rPr>
          <w:rFonts w:ascii="Arial Narrow" w:eastAsia="Times New Roman" w:hAnsi="Arial Narrow" w:cs="Arial"/>
          <w:b/>
          <w:bCs/>
        </w:rPr>
        <w:t>CONDIÇÕES GERAIS DA CONTRATAÇÃO</w:t>
      </w:r>
    </w:p>
    <w:p w14:paraId="47E82448" w14:textId="77777777" w:rsidR="00F57BCF" w:rsidRPr="004F4AB5" w:rsidRDefault="00F57BCF" w:rsidP="68D7CACC">
      <w:pPr>
        <w:jc w:val="both"/>
        <w:rPr>
          <w:rFonts w:ascii="Arial Narrow" w:eastAsia="Times New Roman" w:hAnsi="Arial Narrow" w:cs="Arial"/>
        </w:rPr>
      </w:pPr>
    </w:p>
    <w:p w14:paraId="30B16EBB" w14:textId="473AC520" w:rsidR="00E947FC" w:rsidRDefault="00A9303A" w:rsidP="00424F0C">
      <w:pPr>
        <w:numPr>
          <w:ilvl w:val="1"/>
          <w:numId w:val="12"/>
        </w:numPr>
        <w:spacing w:before="120" w:after="120" w:line="276" w:lineRule="auto"/>
        <w:ind w:left="567" w:firstLine="0"/>
        <w:jc w:val="both"/>
        <w:rPr>
          <w:rFonts w:ascii="Arial Narrow" w:hAnsi="Arial Narrow" w:cs="Arial"/>
          <w:lang w:val="pt-PT"/>
        </w:rPr>
      </w:pPr>
      <w:r w:rsidRPr="004F4AB5">
        <w:rPr>
          <w:rFonts w:ascii="Arial Narrow" w:hAnsi="Arial Narrow" w:cs="Arial"/>
          <w:lang w:val="pt-PT"/>
        </w:rPr>
        <w:t>Contratação de empresa de engenharia para execução de serviços de manutenção (tapa buraco) de pavimentação em paralelepípedo granítico, em diversas ruas do município de Belo Jardim–PE,</w:t>
      </w:r>
      <w:r w:rsidR="00E55659" w:rsidRPr="004F4AB5">
        <w:rPr>
          <w:rFonts w:ascii="Arial Narrow" w:hAnsi="Arial Narrow" w:cs="Arial"/>
          <w:lang w:val="pt-PT"/>
        </w:rPr>
        <w:t xml:space="preserve"> conforme </w:t>
      </w:r>
      <w:r w:rsidR="0011071B" w:rsidRPr="004F4AB5">
        <w:rPr>
          <w:rFonts w:ascii="Arial Narrow" w:hAnsi="Arial Narrow" w:cs="Arial"/>
          <w:lang w:val="pt-PT"/>
        </w:rPr>
        <w:t>quantidades e exigências estabelecidas n</w:t>
      </w:r>
      <w:r w:rsidR="00E947FC" w:rsidRPr="004F4AB5">
        <w:rPr>
          <w:rFonts w:ascii="Arial Narrow" w:hAnsi="Arial Narrow" w:cs="Arial"/>
          <w:lang w:val="pt-PT"/>
        </w:rPr>
        <w:t>este instrument</w:t>
      </w:r>
      <w:r w:rsidR="009E1ECD" w:rsidRPr="004F4AB5">
        <w:rPr>
          <w:rFonts w:ascii="Arial Narrow" w:hAnsi="Arial Narrow" w:cs="Arial"/>
          <w:lang w:val="pt-PT"/>
        </w:rPr>
        <w:t>o:</w:t>
      </w:r>
    </w:p>
    <w:p w14:paraId="0DE9AED1" w14:textId="77777777" w:rsidR="009A683A" w:rsidRDefault="009A683A" w:rsidP="00B614FA">
      <w:pPr>
        <w:pStyle w:val="Default"/>
        <w:ind w:left="360"/>
      </w:pPr>
    </w:p>
    <w:tbl>
      <w:tblPr>
        <w:tblW w:w="9781" w:type="dxa"/>
        <w:tblInd w:w="-60"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51"/>
        <w:gridCol w:w="3969"/>
        <w:gridCol w:w="850"/>
        <w:gridCol w:w="993"/>
        <w:gridCol w:w="1417"/>
        <w:gridCol w:w="1701"/>
      </w:tblGrid>
      <w:tr w:rsidR="009A683A" w14:paraId="5FEAC597" w14:textId="77777777" w:rsidTr="005E1F9F">
        <w:tblPrEx>
          <w:tblCellMar>
            <w:top w:w="0" w:type="dxa"/>
            <w:bottom w:w="0" w:type="dxa"/>
          </w:tblCellMar>
        </w:tblPrEx>
        <w:trPr>
          <w:trHeight w:val="231"/>
        </w:trPr>
        <w:tc>
          <w:tcPr>
            <w:tcW w:w="851" w:type="dxa"/>
            <w:tcBorders>
              <w:top w:val="none" w:sz="6" w:space="0" w:color="auto"/>
              <w:bottom w:val="none" w:sz="6" w:space="0" w:color="auto"/>
              <w:right w:val="none" w:sz="6" w:space="0" w:color="auto"/>
            </w:tcBorders>
          </w:tcPr>
          <w:p w14:paraId="58E44644" w14:textId="6B4656C3" w:rsidR="009A683A" w:rsidRDefault="009A683A" w:rsidP="009A683A">
            <w:pPr>
              <w:pStyle w:val="Default"/>
              <w:jc w:val="center"/>
              <w:rPr>
                <w:sz w:val="22"/>
                <w:szCs w:val="22"/>
              </w:rPr>
            </w:pPr>
            <w:r>
              <w:rPr>
                <w:b/>
                <w:bCs/>
                <w:sz w:val="22"/>
                <w:szCs w:val="22"/>
              </w:rPr>
              <w:t>Item</w:t>
            </w:r>
          </w:p>
        </w:tc>
        <w:tc>
          <w:tcPr>
            <w:tcW w:w="3969" w:type="dxa"/>
            <w:tcBorders>
              <w:top w:val="none" w:sz="6" w:space="0" w:color="auto"/>
              <w:left w:val="none" w:sz="6" w:space="0" w:color="auto"/>
              <w:bottom w:val="none" w:sz="6" w:space="0" w:color="auto"/>
              <w:right w:val="none" w:sz="6" w:space="0" w:color="auto"/>
            </w:tcBorders>
          </w:tcPr>
          <w:p w14:paraId="48687D56" w14:textId="047B59E6" w:rsidR="009A683A" w:rsidRDefault="009A683A" w:rsidP="009A683A">
            <w:pPr>
              <w:pStyle w:val="Default"/>
              <w:jc w:val="center"/>
              <w:rPr>
                <w:sz w:val="22"/>
                <w:szCs w:val="22"/>
              </w:rPr>
            </w:pPr>
            <w:r>
              <w:rPr>
                <w:b/>
                <w:bCs/>
                <w:sz w:val="22"/>
                <w:szCs w:val="22"/>
              </w:rPr>
              <w:t>Descrição</w:t>
            </w:r>
          </w:p>
        </w:tc>
        <w:tc>
          <w:tcPr>
            <w:tcW w:w="850" w:type="dxa"/>
            <w:tcBorders>
              <w:top w:val="none" w:sz="6" w:space="0" w:color="auto"/>
              <w:left w:val="none" w:sz="6" w:space="0" w:color="auto"/>
              <w:bottom w:val="none" w:sz="6" w:space="0" w:color="auto"/>
              <w:right w:val="none" w:sz="6" w:space="0" w:color="auto"/>
            </w:tcBorders>
          </w:tcPr>
          <w:p w14:paraId="6B9D35E4" w14:textId="0B348521" w:rsidR="009A683A" w:rsidRDefault="009A683A" w:rsidP="009A683A">
            <w:pPr>
              <w:pStyle w:val="Default"/>
              <w:jc w:val="center"/>
              <w:rPr>
                <w:sz w:val="22"/>
                <w:szCs w:val="22"/>
              </w:rPr>
            </w:pPr>
            <w:proofErr w:type="spellStart"/>
            <w:r>
              <w:rPr>
                <w:b/>
                <w:bCs/>
                <w:sz w:val="22"/>
                <w:szCs w:val="22"/>
              </w:rPr>
              <w:t>Und</w:t>
            </w:r>
            <w:proofErr w:type="spellEnd"/>
          </w:p>
        </w:tc>
        <w:tc>
          <w:tcPr>
            <w:tcW w:w="993" w:type="dxa"/>
            <w:tcBorders>
              <w:top w:val="none" w:sz="6" w:space="0" w:color="auto"/>
              <w:left w:val="none" w:sz="6" w:space="0" w:color="auto"/>
              <w:bottom w:val="none" w:sz="6" w:space="0" w:color="auto"/>
              <w:right w:val="none" w:sz="6" w:space="0" w:color="auto"/>
            </w:tcBorders>
          </w:tcPr>
          <w:p w14:paraId="09294A04" w14:textId="78E3FBC8" w:rsidR="009A683A" w:rsidRDefault="009A683A" w:rsidP="009A683A">
            <w:pPr>
              <w:pStyle w:val="Default"/>
              <w:jc w:val="center"/>
              <w:rPr>
                <w:sz w:val="22"/>
                <w:szCs w:val="22"/>
              </w:rPr>
            </w:pPr>
            <w:r>
              <w:rPr>
                <w:b/>
                <w:bCs/>
                <w:sz w:val="22"/>
                <w:szCs w:val="22"/>
              </w:rPr>
              <w:t>Quant.</w:t>
            </w:r>
          </w:p>
        </w:tc>
        <w:tc>
          <w:tcPr>
            <w:tcW w:w="1417" w:type="dxa"/>
            <w:tcBorders>
              <w:top w:val="none" w:sz="6" w:space="0" w:color="auto"/>
              <w:left w:val="none" w:sz="6" w:space="0" w:color="auto"/>
              <w:bottom w:val="none" w:sz="6" w:space="0" w:color="auto"/>
              <w:right w:val="none" w:sz="6" w:space="0" w:color="auto"/>
            </w:tcBorders>
          </w:tcPr>
          <w:p w14:paraId="10093B5F" w14:textId="5D3F1BB8" w:rsidR="009A683A" w:rsidRDefault="009A683A" w:rsidP="009A683A">
            <w:pPr>
              <w:pStyle w:val="Default"/>
              <w:jc w:val="center"/>
              <w:rPr>
                <w:sz w:val="22"/>
                <w:szCs w:val="22"/>
              </w:rPr>
            </w:pPr>
            <w:r>
              <w:rPr>
                <w:b/>
                <w:bCs/>
                <w:sz w:val="22"/>
                <w:szCs w:val="22"/>
              </w:rPr>
              <w:t>Valor Unitário</w:t>
            </w:r>
          </w:p>
        </w:tc>
        <w:tc>
          <w:tcPr>
            <w:tcW w:w="1701" w:type="dxa"/>
            <w:tcBorders>
              <w:top w:val="none" w:sz="6" w:space="0" w:color="auto"/>
              <w:left w:val="none" w:sz="6" w:space="0" w:color="auto"/>
              <w:bottom w:val="none" w:sz="6" w:space="0" w:color="auto"/>
            </w:tcBorders>
          </w:tcPr>
          <w:p w14:paraId="4D375CAA" w14:textId="5917499E" w:rsidR="009A683A" w:rsidRDefault="009A683A" w:rsidP="009A683A">
            <w:pPr>
              <w:pStyle w:val="Default"/>
              <w:jc w:val="center"/>
              <w:rPr>
                <w:sz w:val="22"/>
                <w:szCs w:val="22"/>
              </w:rPr>
            </w:pPr>
            <w:r>
              <w:rPr>
                <w:b/>
                <w:bCs/>
                <w:sz w:val="22"/>
                <w:szCs w:val="22"/>
              </w:rPr>
              <w:t>Valor Total</w:t>
            </w:r>
          </w:p>
        </w:tc>
      </w:tr>
      <w:tr w:rsidR="009A683A" w14:paraId="0BF49722" w14:textId="77777777" w:rsidTr="005E1F9F">
        <w:tblPrEx>
          <w:tblCellMar>
            <w:top w:w="0" w:type="dxa"/>
            <w:bottom w:w="0" w:type="dxa"/>
          </w:tblCellMar>
        </w:tblPrEx>
        <w:trPr>
          <w:trHeight w:val="372"/>
        </w:trPr>
        <w:tc>
          <w:tcPr>
            <w:tcW w:w="9781" w:type="dxa"/>
            <w:gridSpan w:val="6"/>
            <w:tcBorders>
              <w:top w:val="none" w:sz="6" w:space="0" w:color="auto"/>
              <w:bottom w:val="none" w:sz="6" w:space="0" w:color="auto"/>
            </w:tcBorders>
          </w:tcPr>
          <w:p w14:paraId="3A6691CF" w14:textId="3DAB6AE1" w:rsidR="009A683A" w:rsidRDefault="009A683A" w:rsidP="009A683A">
            <w:pPr>
              <w:pStyle w:val="Default"/>
              <w:jc w:val="center"/>
              <w:rPr>
                <w:sz w:val="20"/>
                <w:szCs w:val="20"/>
              </w:rPr>
            </w:pPr>
            <w:r>
              <w:rPr>
                <w:b/>
                <w:bCs/>
                <w:sz w:val="20"/>
                <w:szCs w:val="20"/>
              </w:rPr>
              <w:t>GRUPO 1</w:t>
            </w:r>
          </w:p>
        </w:tc>
      </w:tr>
      <w:tr w:rsidR="009A683A" w14:paraId="3E8D22BD" w14:textId="77777777" w:rsidTr="005E1F9F">
        <w:tblPrEx>
          <w:tblCellMar>
            <w:top w:w="0" w:type="dxa"/>
            <w:bottom w:w="0" w:type="dxa"/>
          </w:tblCellMar>
        </w:tblPrEx>
        <w:trPr>
          <w:trHeight w:val="155"/>
        </w:trPr>
        <w:tc>
          <w:tcPr>
            <w:tcW w:w="851" w:type="dxa"/>
            <w:tcBorders>
              <w:top w:val="none" w:sz="6" w:space="0" w:color="auto"/>
              <w:bottom w:val="none" w:sz="6" w:space="0" w:color="auto"/>
              <w:right w:val="none" w:sz="6" w:space="0" w:color="auto"/>
            </w:tcBorders>
          </w:tcPr>
          <w:p w14:paraId="41569A2A" w14:textId="77777777" w:rsidR="009A683A" w:rsidRDefault="009A683A">
            <w:pPr>
              <w:pStyle w:val="Default"/>
              <w:rPr>
                <w:sz w:val="20"/>
                <w:szCs w:val="20"/>
              </w:rPr>
            </w:pPr>
            <w:r>
              <w:rPr>
                <w:sz w:val="20"/>
                <w:szCs w:val="20"/>
              </w:rPr>
              <w:t xml:space="preserve">1.1 </w:t>
            </w:r>
          </w:p>
        </w:tc>
        <w:tc>
          <w:tcPr>
            <w:tcW w:w="3969" w:type="dxa"/>
            <w:tcBorders>
              <w:top w:val="none" w:sz="6" w:space="0" w:color="auto"/>
              <w:left w:val="none" w:sz="6" w:space="0" w:color="auto"/>
              <w:bottom w:val="none" w:sz="6" w:space="0" w:color="auto"/>
              <w:right w:val="none" w:sz="6" w:space="0" w:color="auto"/>
            </w:tcBorders>
          </w:tcPr>
          <w:p w14:paraId="32651A8B" w14:textId="77777777" w:rsidR="009A683A" w:rsidRDefault="009A683A">
            <w:pPr>
              <w:pStyle w:val="Default"/>
              <w:rPr>
                <w:sz w:val="20"/>
                <w:szCs w:val="20"/>
              </w:rPr>
            </w:pPr>
            <w:r>
              <w:rPr>
                <w:sz w:val="20"/>
                <w:szCs w:val="20"/>
              </w:rPr>
              <w:t xml:space="preserve">ADMINISTRAÇÃO LOCAL </w:t>
            </w:r>
          </w:p>
        </w:tc>
        <w:tc>
          <w:tcPr>
            <w:tcW w:w="850" w:type="dxa"/>
            <w:tcBorders>
              <w:top w:val="none" w:sz="6" w:space="0" w:color="auto"/>
              <w:left w:val="none" w:sz="6" w:space="0" w:color="auto"/>
              <w:bottom w:val="none" w:sz="6" w:space="0" w:color="auto"/>
              <w:right w:val="none" w:sz="6" w:space="0" w:color="auto"/>
            </w:tcBorders>
            <w:vAlign w:val="center"/>
          </w:tcPr>
          <w:p w14:paraId="6BB825CD" w14:textId="078F8D13" w:rsidR="009A683A" w:rsidRDefault="009A683A" w:rsidP="009A683A">
            <w:pPr>
              <w:pStyle w:val="Default"/>
              <w:jc w:val="center"/>
              <w:rPr>
                <w:sz w:val="20"/>
                <w:szCs w:val="20"/>
              </w:rPr>
            </w:pPr>
            <w:r>
              <w:rPr>
                <w:sz w:val="20"/>
                <w:szCs w:val="20"/>
              </w:rPr>
              <w:t>MES</w:t>
            </w:r>
          </w:p>
        </w:tc>
        <w:tc>
          <w:tcPr>
            <w:tcW w:w="993" w:type="dxa"/>
            <w:tcBorders>
              <w:top w:val="none" w:sz="6" w:space="0" w:color="auto"/>
              <w:left w:val="none" w:sz="6" w:space="0" w:color="auto"/>
              <w:bottom w:val="none" w:sz="6" w:space="0" w:color="auto"/>
              <w:right w:val="none" w:sz="6" w:space="0" w:color="auto"/>
            </w:tcBorders>
            <w:vAlign w:val="center"/>
          </w:tcPr>
          <w:p w14:paraId="128F2B7A" w14:textId="2923BF63" w:rsidR="009A683A" w:rsidRDefault="009A683A" w:rsidP="009A683A">
            <w:pPr>
              <w:pStyle w:val="Default"/>
              <w:jc w:val="center"/>
              <w:rPr>
                <w:sz w:val="20"/>
                <w:szCs w:val="20"/>
              </w:rPr>
            </w:pPr>
            <w:r>
              <w:rPr>
                <w:sz w:val="20"/>
                <w:szCs w:val="20"/>
              </w:rPr>
              <w:t>12</w:t>
            </w:r>
          </w:p>
        </w:tc>
        <w:tc>
          <w:tcPr>
            <w:tcW w:w="1417" w:type="dxa"/>
            <w:tcBorders>
              <w:top w:val="none" w:sz="6" w:space="0" w:color="auto"/>
              <w:left w:val="none" w:sz="6" w:space="0" w:color="auto"/>
              <w:bottom w:val="none" w:sz="6" w:space="0" w:color="auto"/>
              <w:right w:val="none" w:sz="6" w:space="0" w:color="auto"/>
            </w:tcBorders>
            <w:vAlign w:val="center"/>
          </w:tcPr>
          <w:p w14:paraId="1983A07E" w14:textId="5B71F641" w:rsidR="009A683A" w:rsidRDefault="009A683A" w:rsidP="009A683A">
            <w:pPr>
              <w:pStyle w:val="Default"/>
              <w:jc w:val="center"/>
              <w:rPr>
                <w:sz w:val="20"/>
                <w:szCs w:val="20"/>
              </w:rPr>
            </w:pPr>
            <w:r>
              <w:rPr>
                <w:sz w:val="20"/>
                <w:szCs w:val="20"/>
              </w:rPr>
              <w:t xml:space="preserve">R$ </w:t>
            </w:r>
            <w:r>
              <w:rPr>
                <w:sz w:val="20"/>
                <w:szCs w:val="20"/>
              </w:rPr>
              <w:t>6.350,11</w:t>
            </w:r>
          </w:p>
        </w:tc>
        <w:tc>
          <w:tcPr>
            <w:tcW w:w="1701" w:type="dxa"/>
            <w:tcBorders>
              <w:top w:val="none" w:sz="6" w:space="0" w:color="auto"/>
              <w:left w:val="none" w:sz="6" w:space="0" w:color="auto"/>
              <w:bottom w:val="none" w:sz="6" w:space="0" w:color="auto"/>
            </w:tcBorders>
            <w:vAlign w:val="center"/>
          </w:tcPr>
          <w:p w14:paraId="69B0CBF3" w14:textId="3E010BC8" w:rsidR="009A683A" w:rsidRDefault="009A683A" w:rsidP="00B637AD">
            <w:pPr>
              <w:pStyle w:val="Default"/>
              <w:jc w:val="center"/>
              <w:rPr>
                <w:sz w:val="20"/>
                <w:szCs w:val="20"/>
              </w:rPr>
            </w:pPr>
            <w:r>
              <w:rPr>
                <w:sz w:val="20"/>
                <w:szCs w:val="20"/>
              </w:rPr>
              <w:t>R$ 76.201,32</w:t>
            </w:r>
          </w:p>
        </w:tc>
      </w:tr>
      <w:tr w:rsidR="009A683A" w14:paraId="184EBE6B" w14:textId="77777777" w:rsidTr="005E1F9F">
        <w:tblPrEx>
          <w:tblCellMar>
            <w:top w:w="0" w:type="dxa"/>
            <w:bottom w:w="0" w:type="dxa"/>
          </w:tblCellMar>
        </w:tblPrEx>
        <w:trPr>
          <w:trHeight w:val="325"/>
        </w:trPr>
        <w:tc>
          <w:tcPr>
            <w:tcW w:w="851" w:type="dxa"/>
            <w:tcBorders>
              <w:top w:val="none" w:sz="6" w:space="0" w:color="auto"/>
              <w:bottom w:val="none" w:sz="6" w:space="0" w:color="auto"/>
              <w:right w:val="none" w:sz="6" w:space="0" w:color="auto"/>
            </w:tcBorders>
          </w:tcPr>
          <w:p w14:paraId="477A70FF" w14:textId="77777777" w:rsidR="009A683A" w:rsidRDefault="009A683A">
            <w:pPr>
              <w:pStyle w:val="Default"/>
              <w:rPr>
                <w:sz w:val="20"/>
                <w:szCs w:val="20"/>
              </w:rPr>
            </w:pPr>
            <w:r>
              <w:rPr>
                <w:sz w:val="20"/>
                <w:szCs w:val="20"/>
              </w:rPr>
              <w:t xml:space="preserve">1.2 </w:t>
            </w:r>
          </w:p>
        </w:tc>
        <w:tc>
          <w:tcPr>
            <w:tcW w:w="3969" w:type="dxa"/>
            <w:tcBorders>
              <w:top w:val="none" w:sz="6" w:space="0" w:color="auto"/>
              <w:left w:val="none" w:sz="6" w:space="0" w:color="auto"/>
              <w:bottom w:val="none" w:sz="6" w:space="0" w:color="auto"/>
              <w:right w:val="none" w:sz="6" w:space="0" w:color="auto"/>
            </w:tcBorders>
          </w:tcPr>
          <w:p w14:paraId="3F4DB34A" w14:textId="77777777" w:rsidR="009A683A" w:rsidRDefault="009A683A">
            <w:pPr>
              <w:pStyle w:val="Default"/>
              <w:rPr>
                <w:sz w:val="20"/>
                <w:szCs w:val="20"/>
              </w:rPr>
            </w:pPr>
            <w:r>
              <w:rPr>
                <w:sz w:val="20"/>
                <w:szCs w:val="20"/>
              </w:rPr>
              <w:t xml:space="preserve">FORNECIMENTO E INSTALAÇÃO DE PLACA DE OBRA COM CHAPA GALVANIZADA E ESTRUTURA DE MADEIRA. AF_03/2022_PS </w:t>
            </w:r>
          </w:p>
        </w:tc>
        <w:tc>
          <w:tcPr>
            <w:tcW w:w="850" w:type="dxa"/>
            <w:tcBorders>
              <w:top w:val="none" w:sz="6" w:space="0" w:color="auto"/>
              <w:left w:val="none" w:sz="6" w:space="0" w:color="auto"/>
              <w:bottom w:val="none" w:sz="6" w:space="0" w:color="auto"/>
              <w:right w:val="none" w:sz="6" w:space="0" w:color="auto"/>
            </w:tcBorders>
            <w:vAlign w:val="center"/>
          </w:tcPr>
          <w:p w14:paraId="22E3F0C1" w14:textId="3FC0281E" w:rsidR="009A683A" w:rsidRDefault="009A683A" w:rsidP="009A683A">
            <w:pPr>
              <w:pStyle w:val="Default"/>
              <w:jc w:val="center"/>
              <w:rPr>
                <w:sz w:val="20"/>
                <w:szCs w:val="20"/>
              </w:rPr>
            </w:pPr>
            <w:proofErr w:type="spellStart"/>
            <w:r>
              <w:rPr>
                <w:sz w:val="20"/>
                <w:szCs w:val="20"/>
              </w:rPr>
              <w:t>und</w:t>
            </w:r>
            <w:proofErr w:type="spellEnd"/>
          </w:p>
        </w:tc>
        <w:tc>
          <w:tcPr>
            <w:tcW w:w="993" w:type="dxa"/>
            <w:tcBorders>
              <w:top w:val="none" w:sz="6" w:space="0" w:color="auto"/>
              <w:left w:val="none" w:sz="6" w:space="0" w:color="auto"/>
              <w:bottom w:val="none" w:sz="6" w:space="0" w:color="auto"/>
              <w:right w:val="none" w:sz="6" w:space="0" w:color="auto"/>
            </w:tcBorders>
            <w:vAlign w:val="center"/>
          </w:tcPr>
          <w:p w14:paraId="1D97F1E9" w14:textId="35786ACE" w:rsidR="009A683A" w:rsidRDefault="009A683A" w:rsidP="009A683A">
            <w:pPr>
              <w:pStyle w:val="Default"/>
              <w:jc w:val="center"/>
              <w:rPr>
                <w:sz w:val="20"/>
                <w:szCs w:val="20"/>
              </w:rPr>
            </w:pPr>
            <w:r>
              <w:rPr>
                <w:sz w:val="20"/>
                <w:szCs w:val="20"/>
              </w:rPr>
              <w:t>1</w:t>
            </w:r>
          </w:p>
        </w:tc>
        <w:tc>
          <w:tcPr>
            <w:tcW w:w="1417" w:type="dxa"/>
            <w:tcBorders>
              <w:top w:val="none" w:sz="6" w:space="0" w:color="auto"/>
              <w:left w:val="none" w:sz="6" w:space="0" w:color="auto"/>
              <w:bottom w:val="none" w:sz="6" w:space="0" w:color="auto"/>
              <w:right w:val="none" w:sz="6" w:space="0" w:color="auto"/>
            </w:tcBorders>
            <w:vAlign w:val="center"/>
          </w:tcPr>
          <w:p w14:paraId="69282A4B" w14:textId="48630982" w:rsidR="009A683A" w:rsidRDefault="009A683A" w:rsidP="009A683A">
            <w:pPr>
              <w:pStyle w:val="Default"/>
              <w:jc w:val="center"/>
              <w:rPr>
                <w:sz w:val="20"/>
                <w:szCs w:val="20"/>
              </w:rPr>
            </w:pPr>
            <w:r>
              <w:rPr>
                <w:sz w:val="20"/>
                <w:szCs w:val="20"/>
              </w:rPr>
              <w:t xml:space="preserve">R$ </w:t>
            </w:r>
            <w:r>
              <w:rPr>
                <w:sz w:val="20"/>
                <w:szCs w:val="20"/>
              </w:rPr>
              <w:t>2.533,23</w:t>
            </w:r>
          </w:p>
        </w:tc>
        <w:tc>
          <w:tcPr>
            <w:tcW w:w="1701" w:type="dxa"/>
            <w:tcBorders>
              <w:top w:val="none" w:sz="6" w:space="0" w:color="auto"/>
              <w:left w:val="none" w:sz="6" w:space="0" w:color="auto"/>
              <w:bottom w:val="none" w:sz="6" w:space="0" w:color="auto"/>
            </w:tcBorders>
            <w:vAlign w:val="center"/>
          </w:tcPr>
          <w:p w14:paraId="44EB775B" w14:textId="492DCE46" w:rsidR="009A683A" w:rsidRDefault="009A683A" w:rsidP="00B637AD">
            <w:pPr>
              <w:pStyle w:val="Default"/>
              <w:jc w:val="center"/>
              <w:rPr>
                <w:sz w:val="20"/>
                <w:szCs w:val="20"/>
              </w:rPr>
            </w:pPr>
            <w:r>
              <w:rPr>
                <w:sz w:val="20"/>
                <w:szCs w:val="20"/>
              </w:rPr>
              <w:t>R$ 2.533,23</w:t>
            </w:r>
          </w:p>
        </w:tc>
      </w:tr>
      <w:tr w:rsidR="009A683A" w14:paraId="6E790195" w14:textId="77777777" w:rsidTr="005E1F9F">
        <w:tblPrEx>
          <w:tblCellMar>
            <w:top w:w="0" w:type="dxa"/>
            <w:bottom w:w="0" w:type="dxa"/>
          </w:tblCellMar>
        </w:tblPrEx>
        <w:trPr>
          <w:trHeight w:val="155"/>
        </w:trPr>
        <w:tc>
          <w:tcPr>
            <w:tcW w:w="851" w:type="dxa"/>
            <w:tcBorders>
              <w:top w:val="none" w:sz="6" w:space="0" w:color="auto"/>
              <w:bottom w:val="none" w:sz="6" w:space="0" w:color="auto"/>
              <w:right w:val="none" w:sz="6" w:space="0" w:color="auto"/>
            </w:tcBorders>
          </w:tcPr>
          <w:p w14:paraId="1FEBD8FA" w14:textId="77777777" w:rsidR="009A683A" w:rsidRDefault="009A683A">
            <w:pPr>
              <w:pStyle w:val="Default"/>
              <w:rPr>
                <w:sz w:val="20"/>
                <w:szCs w:val="20"/>
              </w:rPr>
            </w:pPr>
            <w:r>
              <w:rPr>
                <w:sz w:val="20"/>
                <w:szCs w:val="20"/>
              </w:rPr>
              <w:t xml:space="preserve">1.3 </w:t>
            </w:r>
          </w:p>
        </w:tc>
        <w:tc>
          <w:tcPr>
            <w:tcW w:w="3969" w:type="dxa"/>
            <w:tcBorders>
              <w:top w:val="none" w:sz="6" w:space="0" w:color="auto"/>
              <w:left w:val="none" w:sz="6" w:space="0" w:color="auto"/>
              <w:bottom w:val="none" w:sz="6" w:space="0" w:color="auto"/>
              <w:right w:val="none" w:sz="6" w:space="0" w:color="auto"/>
            </w:tcBorders>
          </w:tcPr>
          <w:p w14:paraId="35EFBAF3" w14:textId="77777777" w:rsidR="009A683A" w:rsidRDefault="009A683A">
            <w:pPr>
              <w:pStyle w:val="Default"/>
              <w:rPr>
                <w:sz w:val="20"/>
                <w:szCs w:val="20"/>
              </w:rPr>
            </w:pPr>
            <w:r>
              <w:rPr>
                <w:sz w:val="20"/>
                <w:szCs w:val="20"/>
              </w:rPr>
              <w:t xml:space="preserve">ESCAVAÇÃO MANUAL DE VALA. AF_09/2024 </w:t>
            </w:r>
          </w:p>
        </w:tc>
        <w:tc>
          <w:tcPr>
            <w:tcW w:w="850" w:type="dxa"/>
            <w:tcBorders>
              <w:top w:val="none" w:sz="6" w:space="0" w:color="auto"/>
              <w:left w:val="none" w:sz="6" w:space="0" w:color="auto"/>
              <w:bottom w:val="none" w:sz="6" w:space="0" w:color="auto"/>
              <w:right w:val="none" w:sz="6" w:space="0" w:color="auto"/>
            </w:tcBorders>
            <w:vAlign w:val="center"/>
          </w:tcPr>
          <w:p w14:paraId="48E3C4BC" w14:textId="7D4F2C5E" w:rsidR="009A683A" w:rsidRDefault="009A683A" w:rsidP="009A683A">
            <w:pPr>
              <w:pStyle w:val="Default"/>
              <w:jc w:val="center"/>
              <w:rPr>
                <w:sz w:val="20"/>
                <w:szCs w:val="20"/>
              </w:rPr>
            </w:pPr>
            <w:r>
              <w:rPr>
                <w:sz w:val="20"/>
                <w:szCs w:val="20"/>
              </w:rPr>
              <w:t>m³</w:t>
            </w:r>
          </w:p>
        </w:tc>
        <w:tc>
          <w:tcPr>
            <w:tcW w:w="993" w:type="dxa"/>
            <w:tcBorders>
              <w:top w:val="none" w:sz="6" w:space="0" w:color="auto"/>
              <w:left w:val="none" w:sz="6" w:space="0" w:color="auto"/>
              <w:bottom w:val="none" w:sz="6" w:space="0" w:color="auto"/>
              <w:right w:val="none" w:sz="6" w:space="0" w:color="auto"/>
            </w:tcBorders>
            <w:vAlign w:val="center"/>
          </w:tcPr>
          <w:p w14:paraId="64FF2C92" w14:textId="6166034A" w:rsidR="009A683A" w:rsidRDefault="009A683A" w:rsidP="009A683A">
            <w:pPr>
              <w:pStyle w:val="Default"/>
              <w:jc w:val="center"/>
              <w:rPr>
                <w:sz w:val="20"/>
                <w:szCs w:val="20"/>
              </w:rPr>
            </w:pPr>
            <w:r>
              <w:rPr>
                <w:sz w:val="20"/>
                <w:szCs w:val="20"/>
              </w:rPr>
              <w:t>2800</w:t>
            </w:r>
          </w:p>
        </w:tc>
        <w:tc>
          <w:tcPr>
            <w:tcW w:w="1417" w:type="dxa"/>
            <w:tcBorders>
              <w:top w:val="none" w:sz="6" w:space="0" w:color="auto"/>
              <w:left w:val="none" w:sz="6" w:space="0" w:color="auto"/>
              <w:bottom w:val="none" w:sz="6" w:space="0" w:color="auto"/>
              <w:right w:val="none" w:sz="6" w:space="0" w:color="auto"/>
            </w:tcBorders>
            <w:vAlign w:val="center"/>
          </w:tcPr>
          <w:p w14:paraId="2C5DD9CC" w14:textId="21991284" w:rsidR="009A683A" w:rsidRDefault="009A683A" w:rsidP="009A683A">
            <w:pPr>
              <w:pStyle w:val="Default"/>
              <w:jc w:val="center"/>
              <w:rPr>
                <w:sz w:val="20"/>
                <w:szCs w:val="20"/>
              </w:rPr>
            </w:pPr>
            <w:r>
              <w:rPr>
                <w:sz w:val="20"/>
                <w:szCs w:val="20"/>
              </w:rPr>
              <w:t xml:space="preserve">R$ </w:t>
            </w:r>
            <w:r>
              <w:rPr>
                <w:sz w:val="20"/>
                <w:szCs w:val="20"/>
              </w:rPr>
              <w:t>115,19</w:t>
            </w:r>
          </w:p>
        </w:tc>
        <w:tc>
          <w:tcPr>
            <w:tcW w:w="1701" w:type="dxa"/>
            <w:tcBorders>
              <w:top w:val="none" w:sz="6" w:space="0" w:color="auto"/>
              <w:left w:val="none" w:sz="6" w:space="0" w:color="auto"/>
              <w:bottom w:val="none" w:sz="6" w:space="0" w:color="auto"/>
            </w:tcBorders>
            <w:vAlign w:val="center"/>
          </w:tcPr>
          <w:p w14:paraId="27792B25" w14:textId="08680342" w:rsidR="009A683A" w:rsidRDefault="009A683A" w:rsidP="00B637AD">
            <w:pPr>
              <w:pStyle w:val="Default"/>
              <w:jc w:val="center"/>
              <w:rPr>
                <w:sz w:val="20"/>
                <w:szCs w:val="20"/>
              </w:rPr>
            </w:pPr>
            <w:r>
              <w:rPr>
                <w:sz w:val="20"/>
                <w:szCs w:val="20"/>
              </w:rPr>
              <w:t>R$ 322.532,00</w:t>
            </w:r>
          </w:p>
        </w:tc>
      </w:tr>
      <w:tr w:rsidR="009A683A" w14:paraId="2F38F054" w14:textId="77777777" w:rsidTr="005E1F9F">
        <w:tblPrEx>
          <w:tblCellMar>
            <w:top w:w="0" w:type="dxa"/>
            <w:bottom w:w="0" w:type="dxa"/>
          </w:tblCellMar>
        </w:tblPrEx>
        <w:trPr>
          <w:trHeight w:val="211"/>
        </w:trPr>
        <w:tc>
          <w:tcPr>
            <w:tcW w:w="851" w:type="dxa"/>
            <w:tcBorders>
              <w:top w:val="none" w:sz="6" w:space="0" w:color="auto"/>
              <w:bottom w:val="none" w:sz="6" w:space="0" w:color="auto"/>
              <w:right w:val="none" w:sz="6" w:space="0" w:color="auto"/>
            </w:tcBorders>
          </w:tcPr>
          <w:p w14:paraId="333E947C" w14:textId="77777777" w:rsidR="009A683A" w:rsidRDefault="009A683A">
            <w:pPr>
              <w:pStyle w:val="Default"/>
              <w:rPr>
                <w:sz w:val="20"/>
                <w:szCs w:val="20"/>
              </w:rPr>
            </w:pPr>
            <w:r>
              <w:rPr>
                <w:sz w:val="20"/>
                <w:szCs w:val="20"/>
              </w:rPr>
              <w:t xml:space="preserve">1.4 </w:t>
            </w:r>
          </w:p>
        </w:tc>
        <w:tc>
          <w:tcPr>
            <w:tcW w:w="3969" w:type="dxa"/>
            <w:tcBorders>
              <w:top w:val="none" w:sz="6" w:space="0" w:color="auto"/>
              <w:left w:val="none" w:sz="6" w:space="0" w:color="auto"/>
              <w:bottom w:val="none" w:sz="6" w:space="0" w:color="auto"/>
              <w:right w:val="none" w:sz="6" w:space="0" w:color="auto"/>
            </w:tcBorders>
          </w:tcPr>
          <w:p w14:paraId="02D32D7F" w14:textId="77777777" w:rsidR="009A683A" w:rsidRDefault="009A683A">
            <w:pPr>
              <w:pStyle w:val="Default"/>
              <w:rPr>
                <w:sz w:val="20"/>
                <w:szCs w:val="20"/>
              </w:rPr>
            </w:pPr>
            <w:r>
              <w:rPr>
                <w:sz w:val="20"/>
                <w:szCs w:val="20"/>
              </w:rPr>
              <w:t xml:space="preserve">ATERRO MANUAL DE VALAS COM SOLO ARGILO-ARENOSO. AF_08/2023 </w:t>
            </w:r>
          </w:p>
        </w:tc>
        <w:tc>
          <w:tcPr>
            <w:tcW w:w="850" w:type="dxa"/>
            <w:tcBorders>
              <w:top w:val="none" w:sz="6" w:space="0" w:color="auto"/>
              <w:left w:val="none" w:sz="6" w:space="0" w:color="auto"/>
              <w:bottom w:val="none" w:sz="6" w:space="0" w:color="auto"/>
              <w:right w:val="none" w:sz="6" w:space="0" w:color="auto"/>
            </w:tcBorders>
            <w:vAlign w:val="center"/>
          </w:tcPr>
          <w:p w14:paraId="7A850972" w14:textId="1951C263" w:rsidR="009A683A" w:rsidRDefault="009A683A" w:rsidP="009A683A">
            <w:pPr>
              <w:pStyle w:val="Default"/>
              <w:jc w:val="center"/>
              <w:rPr>
                <w:sz w:val="20"/>
                <w:szCs w:val="20"/>
              </w:rPr>
            </w:pPr>
            <w:r>
              <w:rPr>
                <w:sz w:val="20"/>
                <w:szCs w:val="20"/>
              </w:rPr>
              <w:t>m³</w:t>
            </w:r>
          </w:p>
        </w:tc>
        <w:tc>
          <w:tcPr>
            <w:tcW w:w="993" w:type="dxa"/>
            <w:tcBorders>
              <w:top w:val="none" w:sz="6" w:space="0" w:color="auto"/>
              <w:left w:val="none" w:sz="6" w:space="0" w:color="auto"/>
              <w:bottom w:val="none" w:sz="6" w:space="0" w:color="auto"/>
              <w:right w:val="none" w:sz="6" w:space="0" w:color="auto"/>
            </w:tcBorders>
            <w:vAlign w:val="center"/>
          </w:tcPr>
          <w:p w14:paraId="5CC84FFA" w14:textId="709B0769" w:rsidR="009A683A" w:rsidRDefault="009A683A" w:rsidP="009A683A">
            <w:pPr>
              <w:pStyle w:val="Default"/>
              <w:jc w:val="center"/>
              <w:rPr>
                <w:sz w:val="20"/>
                <w:szCs w:val="20"/>
              </w:rPr>
            </w:pPr>
            <w:r>
              <w:rPr>
                <w:sz w:val="20"/>
                <w:szCs w:val="20"/>
              </w:rPr>
              <w:t>1680</w:t>
            </w:r>
          </w:p>
        </w:tc>
        <w:tc>
          <w:tcPr>
            <w:tcW w:w="1417" w:type="dxa"/>
            <w:tcBorders>
              <w:top w:val="none" w:sz="6" w:space="0" w:color="auto"/>
              <w:left w:val="none" w:sz="6" w:space="0" w:color="auto"/>
              <w:bottom w:val="none" w:sz="6" w:space="0" w:color="auto"/>
              <w:right w:val="none" w:sz="6" w:space="0" w:color="auto"/>
            </w:tcBorders>
            <w:vAlign w:val="center"/>
          </w:tcPr>
          <w:p w14:paraId="0BB11A71" w14:textId="067830DF" w:rsidR="009A683A" w:rsidRDefault="009A683A" w:rsidP="009A683A">
            <w:pPr>
              <w:pStyle w:val="Default"/>
              <w:jc w:val="center"/>
              <w:rPr>
                <w:sz w:val="20"/>
                <w:szCs w:val="20"/>
              </w:rPr>
            </w:pPr>
            <w:r>
              <w:rPr>
                <w:sz w:val="20"/>
                <w:szCs w:val="20"/>
              </w:rPr>
              <w:t>R$ 97,86</w:t>
            </w:r>
          </w:p>
        </w:tc>
        <w:tc>
          <w:tcPr>
            <w:tcW w:w="1701" w:type="dxa"/>
            <w:tcBorders>
              <w:top w:val="none" w:sz="6" w:space="0" w:color="auto"/>
              <w:left w:val="none" w:sz="6" w:space="0" w:color="auto"/>
              <w:bottom w:val="none" w:sz="6" w:space="0" w:color="auto"/>
            </w:tcBorders>
            <w:vAlign w:val="center"/>
          </w:tcPr>
          <w:p w14:paraId="245014C1" w14:textId="4BF799E0" w:rsidR="009A683A" w:rsidRDefault="009A683A" w:rsidP="00B637AD">
            <w:pPr>
              <w:pStyle w:val="Default"/>
              <w:jc w:val="center"/>
              <w:rPr>
                <w:sz w:val="20"/>
                <w:szCs w:val="20"/>
              </w:rPr>
            </w:pPr>
            <w:r>
              <w:rPr>
                <w:sz w:val="20"/>
                <w:szCs w:val="20"/>
              </w:rPr>
              <w:t>R$ 164.404,80</w:t>
            </w:r>
          </w:p>
        </w:tc>
      </w:tr>
      <w:tr w:rsidR="009A683A" w14:paraId="1ABF46CC" w14:textId="77777777" w:rsidTr="005E1F9F">
        <w:tblPrEx>
          <w:tblCellMar>
            <w:top w:w="0" w:type="dxa"/>
            <w:bottom w:w="0" w:type="dxa"/>
          </w:tblCellMar>
        </w:tblPrEx>
        <w:trPr>
          <w:trHeight w:val="441"/>
        </w:trPr>
        <w:tc>
          <w:tcPr>
            <w:tcW w:w="851" w:type="dxa"/>
            <w:tcBorders>
              <w:top w:val="none" w:sz="6" w:space="0" w:color="auto"/>
              <w:bottom w:val="none" w:sz="6" w:space="0" w:color="auto"/>
              <w:right w:val="none" w:sz="6" w:space="0" w:color="auto"/>
            </w:tcBorders>
          </w:tcPr>
          <w:p w14:paraId="3668938B" w14:textId="77777777" w:rsidR="009A683A" w:rsidRDefault="009A683A">
            <w:pPr>
              <w:pStyle w:val="Default"/>
              <w:rPr>
                <w:sz w:val="20"/>
                <w:szCs w:val="20"/>
              </w:rPr>
            </w:pPr>
            <w:r>
              <w:rPr>
                <w:sz w:val="20"/>
                <w:szCs w:val="20"/>
              </w:rPr>
              <w:t xml:space="preserve">1.5 </w:t>
            </w:r>
          </w:p>
        </w:tc>
        <w:tc>
          <w:tcPr>
            <w:tcW w:w="3969" w:type="dxa"/>
            <w:tcBorders>
              <w:top w:val="none" w:sz="6" w:space="0" w:color="auto"/>
              <w:left w:val="none" w:sz="6" w:space="0" w:color="auto"/>
              <w:bottom w:val="none" w:sz="6" w:space="0" w:color="auto"/>
              <w:right w:val="none" w:sz="6" w:space="0" w:color="auto"/>
            </w:tcBorders>
          </w:tcPr>
          <w:p w14:paraId="64F10AD8" w14:textId="77777777" w:rsidR="009A683A" w:rsidRDefault="009A683A">
            <w:pPr>
              <w:pStyle w:val="Default"/>
              <w:rPr>
                <w:sz w:val="20"/>
                <w:szCs w:val="20"/>
              </w:rPr>
            </w:pPr>
            <w:r>
              <w:rPr>
                <w:sz w:val="20"/>
                <w:szCs w:val="20"/>
              </w:rPr>
              <w:t xml:space="preserve">RECOMPOSIÇÃO DE PAVIMENTO EM PARALELEPÍPEDOS GRANÍTICOS, REJUNTAMENTO COM ARGAMASSA. COM REAPROVEITAMENTO DOS PARALELEPÍPEDOS. </w:t>
            </w:r>
          </w:p>
        </w:tc>
        <w:tc>
          <w:tcPr>
            <w:tcW w:w="850" w:type="dxa"/>
            <w:tcBorders>
              <w:top w:val="none" w:sz="6" w:space="0" w:color="auto"/>
              <w:left w:val="none" w:sz="6" w:space="0" w:color="auto"/>
              <w:bottom w:val="none" w:sz="6" w:space="0" w:color="auto"/>
              <w:right w:val="none" w:sz="6" w:space="0" w:color="auto"/>
            </w:tcBorders>
            <w:vAlign w:val="center"/>
          </w:tcPr>
          <w:p w14:paraId="0E39E806" w14:textId="74D70F6C" w:rsidR="009A683A" w:rsidRDefault="009A683A" w:rsidP="009A683A">
            <w:pPr>
              <w:pStyle w:val="Default"/>
              <w:jc w:val="center"/>
              <w:rPr>
                <w:sz w:val="20"/>
                <w:szCs w:val="20"/>
              </w:rPr>
            </w:pPr>
            <w:r>
              <w:rPr>
                <w:sz w:val="20"/>
                <w:szCs w:val="20"/>
              </w:rPr>
              <w:t>M²</w:t>
            </w:r>
          </w:p>
        </w:tc>
        <w:tc>
          <w:tcPr>
            <w:tcW w:w="993" w:type="dxa"/>
            <w:tcBorders>
              <w:top w:val="none" w:sz="6" w:space="0" w:color="auto"/>
              <w:left w:val="none" w:sz="6" w:space="0" w:color="auto"/>
              <w:bottom w:val="none" w:sz="6" w:space="0" w:color="auto"/>
              <w:right w:val="none" w:sz="6" w:space="0" w:color="auto"/>
            </w:tcBorders>
            <w:vAlign w:val="center"/>
          </w:tcPr>
          <w:p w14:paraId="5E86E2B4" w14:textId="79779565" w:rsidR="009A683A" w:rsidRDefault="009A683A" w:rsidP="009A683A">
            <w:pPr>
              <w:pStyle w:val="Default"/>
              <w:jc w:val="center"/>
              <w:rPr>
                <w:sz w:val="20"/>
                <w:szCs w:val="20"/>
              </w:rPr>
            </w:pPr>
            <w:r>
              <w:rPr>
                <w:sz w:val="20"/>
                <w:szCs w:val="20"/>
              </w:rPr>
              <w:t>20000</w:t>
            </w:r>
          </w:p>
        </w:tc>
        <w:tc>
          <w:tcPr>
            <w:tcW w:w="1417" w:type="dxa"/>
            <w:tcBorders>
              <w:top w:val="none" w:sz="6" w:space="0" w:color="auto"/>
              <w:left w:val="none" w:sz="6" w:space="0" w:color="auto"/>
              <w:bottom w:val="none" w:sz="6" w:space="0" w:color="auto"/>
              <w:right w:val="none" w:sz="6" w:space="0" w:color="auto"/>
            </w:tcBorders>
            <w:vAlign w:val="center"/>
          </w:tcPr>
          <w:p w14:paraId="77B3F9E4" w14:textId="7BAB4AEF" w:rsidR="009A683A" w:rsidRDefault="009A683A" w:rsidP="009A683A">
            <w:pPr>
              <w:pStyle w:val="Default"/>
              <w:jc w:val="center"/>
              <w:rPr>
                <w:sz w:val="20"/>
                <w:szCs w:val="20"/>
              </w:rPr>
            </w:pPr>
            <w:r>
              <w:rPr>
                <w:sz w:val="20"/>
                <w:szCs w:val="20"/>
              </w:rPr>
              <w:t>R$ 63,10</w:t>
            </w:r>
          </w:p>
        </w:tc>
        <w:tc>
          <w:tcPr>
            <w:tcW w:w="1701" w:type="dxa"/>
            <w:tcBorders>
              <w:top w:val="none" w:sz="6" w:space="0" w:color="auto"/>
              <w:left w:val="none" w:sz="6" w:space="0" w:color="auto"/>
              <w:bottom w:val="none" w:sz="6" w:space="0" w:color="auto"/>
            </w:tcBorders>
            <w:vAlign w:val="center"/>
          </w:tcPr>
          <w:p w14:paraId="4E868C40" w14:textId="7566ADC7" w:rsidR="009A683A" w:rsidRDefault="009A683A" w:rsidP="00B637AD">
            <w:pPr>
              <w:pStyle w:val="Default"/>
              <w:rPr>
                <w:sz w:val="20"/>
                <w:szCs w:val="20"/>
              </w:rPr>
            </w:pPr>
            <w:r>
              <w:rPr>
                <w:sz w:val="20"/>
                <w:szCs w:val="20"/>
              </w:rPr>
              <w:t>R$ 1.262.000,00</w:t>
            </w:r>
          </w:p>
        </w:tc>
      </w:tr>
      <w:tr w:rsidR="009A683A" w14:paraId="2DC6DBC1" w14:textId="77777777" w:rsidTr="005E1F9F">
        <w:tblPrEx>
          <w:tblCellMar>
            <w:top w:w="0" w:type="dxa"/>
            <w:bottom w:w="0" w:type="dxa"/>
          </w:tblCellMar>
        </w:tblPrEx>
        <w:trPr>
          <w:trHeight w:val="441"/>
        </w:trPr>
        <w:tc>
          <w:tcPr>
            <w:tcW w:w="851" w:type="dxa"/>
            <w:tcBorders>
              <w:top w:val="none" w:sz="6" w:space="0" w:color="auto"/>
              <w:bottom w:val="none" w:sz="6" w:space="0" w:color="auto"/>
              <w:right w:val="none" w:sz="6" w:space="0" w:color="auto"/>
            </w:tcBorders>
          </w:tcPr>
          <w:p w14:paraId="370BC7E4" w14:textId="77777777" w:rsidR="009A683A" w:rsidRDefault="009A683A">
            <w:pPr>
              <w:pStyle w:val="Default"/>
              <w:rPr>
                <w:sz w:val="20"/>
                <w:szCs w:val="20"/>
              </w:rPr>
            </w:pPr>
            <w:r>
              <w:rPr>
                <w:sz w:val="20"/>
                <w:szCs w:val="20"/>
              </w:rPr>
              <w:t xml:space="preserve">1.6 </w:t>
            </w:r>
          </w:p>
        </w:tc>
        <w:tc>
          <w:tcPr>
            <w:tcW w:w="3969" w:type="dxa"/>
            <w:tcBorders>
              <w:top w:val="none" w:sz="6" w:space="0" w:color="auto"/>
              <w:left w:val="none" w:sz="6" w:space="0" w:color="auto"/>
              <w:bottom w:val="none" w:sz="6" w:space="0" w:color="auto"/>
              <w:right w:val="none" w:sz="6" w:space="0" w:color="auto"/>
            </w:tcBorders>
          </w:tcPr>
          <w:p w14:paraId="5A00501E" w14:textId="77777777" w:rsidR="009A683A" w:rsidRDefault="009A683A">
            <w:pPr>
              <w:pStyle w:val="Default"/>
              <w:rPr>
                <w:sz w:val="20"/>
                <w:szCs w:val="20"/>
              </w:rPr>
            </w:pPr>
            <w:r>
              <w:rPr>
                <w:sz w:val="20"/>
                <w:szCs w:val="20"/>
              </w:rPr>
              <w:t xml:space="preserve">EXECUÇÃO DE PAVIMENTO EM PARALELEPÍPEDOS, REJUNTAMENTO COM ARGAMASSA TRAÇO 1:3 (CIMENTO E AREIA). AF_05/2020 </w:t>
            </w:r>
          </w:p>
        </w:tc>
        <w:tc>
          <w:tcPr>
            <w:tcW w:w="850" w:type="dxa"/>
            <w:tcBorders>
              <w:top w:val="none" w:sz="6" w:space="0" w:color="auto"/>
              <w:left w:val="none" w:sz="6" w:space="0" w:color="auto"/>
              <w:bottom w:val="none" w:sz="6" w:space="0" w:color="auto"/>
              <w:right w:val="none" w:sz="6" w:space="0" w:color="auto"/>
            </w:tcBorders>
            <w:vAlign w:val="center"/>
          </w:tcPr>
          <w:p w14:paraId="590E6404" w14:textId="7F25AE57" w:rsidR="009A683A" w:rsidRDefault="009A683A" w:rsidP="009A683A">
            <w:pPr>
              <w:pStyle w:val="Default"/>
              <w:jc w:val="center"/>
              <w:rPr>
                <w:sz w:val="20"/>
                <w:szCs w:val="20"/>
              </w:rPr>
            </w:pPr>
            <w:r>
              <w:rPr>
                <w:sz w:val="20"/>
                <w:szCs w:val="20"/>
              </w:rPr>
              <w:t>m²</w:t>
            </w:r>
          </w:p>
        </w:tc>
        <w:tc>
          <w:tcPr>
            <w:tcW w:w="993" w:type="dxa"/>
            <w:tcBorders>
              <w:top w:val="none" w:sz="6" w:space="0" w:color="auto"/>
              <w:left w:val="none" w:sz="6" w:space="0" w:color="auto"/>
              <w:bottom w:val="none" w:sz="6" w:space="0" w:color="auto"/>
              <w:right w:val="none" w:sz="6" w:space="0" w:color="auto"/>
            </w:tcBorders>
            <w:vAlign w:val="center"/>
          </w:tcPr>
          <w:p w14:paraId="181FD47B" w14:textId="639E33F8" w:rsidR="009A683A" w:rsidRDefault="009A683A" w:rsidP="009A683A">
            <w:pPr>
              <w:pStyle w:val="Default"/>
              <w:jc w:val="center"/>
              <w:rPr>
                <w:sz w:val="20"/>
                <w:szCs w:val="20"/>
              </w:rPr>
            </w:pPr>
            <w:r>
              <w:rPr>
                <w:sz w:val="20"/>
                <w:szCs w:val="20"/>
              </w:rPr>
              <w:t>2000</w:t>
            </w:r>
          </w:p>
        </w:tc>
        <w:tc>
          <w:tcPr>
            <w:tcW w:w="1417" w:type="dxa"/>
            <w:tcBorders>
              <w:top w:val="none" w:sz="6" w:space="0" w:color="auto"/>
              <w:left w:val="none" w:sz="6" w:space="0" w:color="auto"/>
              <w:bottom w:val="none" w:sz="6" w:space="0" w:color="auto"/>
              <w:right w:val="none" w:sz="6" w:space="0" w:color="auto"/>
            </w:tcBorders>
            <w:vAlign w:val="center"/>
          </w:tcPr>
          <w:p w14:paraId="18274329" w14:textId="473C8E61" w:rsidR="009A683A" w:rsidRDefault="009A683A" w:rsidP="009A683A">
            <w:pPr>
              <w:pStyle w:val="Default"/>
              <w:jc w:val="center"/>
              <w:rPr>
                <w:sz w:val="20"/>
                <w:szCs w:val="20"/>
              </w:rPr>
            </w:pPr>
            <w:r>
              <w:rPr>
                <w:sz w:val="20"/>
                <w:szCs w:val="20"/>
              </w:rPr>
              <w:t>R$ 113,30</w:t>
            </w:r>
          </w:p>
        </w:tc>
        <w:tc>
          <w:tcPr>
            <w:tcW w:w="1701" w:type="dxa"/>
            <w:tcBorders>
              <w:top w:val="none" w:sz="6" w:space="0" w:color="auto"/>
              <w:left w:val="none" w:sz="6" w:space="0" w:color="auto"/>
              <w:bottom w:val="none" w:sz="6" w:space="0" w:color="auto"/>
            </w:tcBorders>
            <w:vAlign w:val="center"/>
          </w:tcPr>
          <w:p w14:paraId="35483285" w14:textId="792EFE8B" w:rsidR="009A683A" w:rsidRDefault="009A683A" w:rsidP="00B637AD">
            <w:pPr>
              <w:pStyle w:val="Default"/>
              <w:jc w:val="center"/>
              <w:rPr>
                <w:sz w:val="20"/>
                <w:szCs w:val="20"/>
              </w:rPr>
            </w:pPr>
            <w:r>
              <w:rPr>
                <w:sz w:val="20"/>
                <w:szCs w:val="20"/>
              </w:rPr>
              <w:t>R$ 226.600,00</w:t>
            </w:r>
          </w:p>
        </w:tc>
      </w:tr>
      <w:tr w:rsidR="009A683A" w14:paraId="50AD6AAE" w14:textId="77777777" w:rsidTr="005E1F9F">
        <w:tblPrEx>
          <w:tblCellMar>
            <w:top w:w="0" w:type="dxa"/>
            <w:bottom w:w="0" w:type="dxa"/>
          </w:tblCellMar>
        </w:tblPrEx>
        <w:trPr>
          <w:trHeight w:val="211"/>
        </w:trPr>
        <w:tc>
          <w:tcPr>
            <w:tcW w:w="851" w:type="dxa"/>
            <w:tcBorders>
              <w:top w:val="none" w:sz="6" w:space="0" w:color="auto"/>
              <w:bottom w:val="none" w:sz="6" w:space="0" w:color="auto"/>
              <w:right w:val="none" w:sz="6" w:space="0" w:color="auto"/>
            </w:tcBorders>
          </w:tcPr>
          <w:p w14:paraId="40E940DF" w14:textId="77777777" w:rsidR="009A683A" w:rsidRDefault="009A683A">
            <w:pPr>
              <w:pStyle w:val="Default"/>
              <w:rPr>
                <w:sz w:val="20"/>
                <w:szCs w:val="20"/>
              </w:rPr>
            </w:pPr>
            <w:r>
              <w:rPr>
                <w:sz w:val="20"/>
                <w:szCs w:val="20"/>
              </w:rPr>
              <w:t xml:space="preserve">1.7 </w:t>
            </w:r>
          </w:p>
        </w:tc>
        <w:tc>
          <w:tcPr>
            <w:tcW w:w="3969" w:type="dxa"/>
            <w:tcBorders>
              <w:top w:val="none" w:sz="6" w:space="0" w:color="auto"/>
              <w:left w:val="none" w:sz="6" w:space="0" w:color="auto"/>
              <w:bottom w:val="none" w:sz="6" w:space="0" w:color="auto"/>
              <w:right w:val="none" w:sz="6" w:space="0" w:color="auto"/>
            </w:tcBorders>
          </w:tcPr>
          <w:p w14:paraId="4F6A88F9" w14:textId="77777777" w:rsidR="009A683A" w:rsidRDefault="009A683A">
            <w:pPr>
              <w:pStyle w:val="Default"/>
              <w:rPr>
                <w:sz w:val="20"/>
                <w:szCs w:val="20"/>
              </w:rPr>
            </w:pPr>
            <w:r>
              <w:rPr>
                <w:sz w:val="20"/>
                <w:szCs w:val="20"/>
              </w:rPr>
              <w:t xml:space="preserve">MEIO-FIO EM PEDRA GRANITICA, REJUNTADO C/ARGAMASSA CIMENTO E AREIA 1:3 </w:t>
            </w:r>
          </w:p>
        </w:tc>
        <w:tc>
          <w:tcPr>
            <w:tcW w:w="850" w:type="dxa"/>
            <w:tcBorders>
              <w:top w:val="none" w:sz="6" w:space="0" w:color="auto"/>
              <w:left w:val="none" w:sz="6" w:space="0" w:color="auto"/>
              <w:bottom w:val="none" w:sz="6" w:space="0" w:color="auto"/>
              <w:right w:val="none" w:sz="6" w:space="0" w:color="auto"/>
            </w:tcBorders>
            <w:vAlign w:val="center"/>
          </w:tcPr>
          <w:p w14:paraId="451589C1" w14:textId="1AE81C80" w:rsidR="009A683A" w:rsidRDefault="009A683A" w:rsidP="009A683A">
            <w:pPr>
              <w:pStyle w:val="Default"/>
              <w:jc w:val="center"/>
              <w:rPr>
                <w:sz w:val="20"/>
                <w:szCs w:val="20"/>
              </w:rPr>
            </w:pPr>
            <w:r>
              <w:rPr>
                <w:sz w:val="20"/>
                <w:szCs w:val="20"/>
              </w:rPr>
              <w:t>M</w:t>
            </w:r>
          </w:p>
        </w:tc>
        <w:tc>
          <w:tcPr>
            <w:tcW w:w="993" w:type="dxa"/>
            <w:tcBorders>
              <w:top w:val="none" w:sz="6" w:space="0" w:color="auto"/>
              <w:left w:val="none" w:sz="6" w:space="0" w:color="auto"/>
              <w:bottom w:val="none" w:sz="6" w:space="0" w:color="auto"/>
              <w:right w:val="none" w:sz="6" w:space="0" w:color="auto"/>
            </w:tcBorders>
            <w:vAlign w:val="center"/>
          </w:tcPr>
          <w:p w14:paraId="66528E06" w14:textId="559A13AB" w:rsidR="009A683A" w:rsidRDefault="009A683A" w:rsidP="009A683A">
            <w:pPr>
              <w:pStyle w:val="Default"/>
              <w:jc w:val="center"/>
              <w:rPr>
                <w:sz w:val="20"/>
                <w:szCs w:val="20"/>
              </w:rPr>
            </w:pPr>
            <w:r>
              <w:rPr>
                <w:sz w:val="20"/>
                <w:szCs w:val="20"/>
              </w:rPr>
              <w:t>500</w:t>
            </w:r>
          </w:p>
        </w:tc>
        <w:tc>
          <w:tcPr>
            <w:tcW w:w="1417" w:type="dxa"/>
            <w:tcBorders>
              <w:top w:val="none" w:sz="6" w:space="0" w:color="auto"/>
              <w:left w:val="none" w:sz="6" w:space="0" w:color="auto"/>
              <w:bottom w:val="none" w:sz="6" w:space="0" w:color="auto"/>
              <w:right w:val="none" w:sz="6" w:space="0" w:color="auto"/>
            </w:tcBorders>
            <w:vAlign w:val="center"/>
          </w:tcPr>
          <w:p w14:paraId="081F5F04" w14:textId="12F177AB" w:rsidR="009A683A" w:rsidRDefault="009A683A" w:rsidP="009A683A">
            <w:pPr>
              <w:pStyle w:val="Default"/>
              <w:jc w:val="center"/>
              <w:rPr>
                <w:sz w:val="20"/>
                <w:szCs w:val="20"/>
              </w:rPr>
            </w:pPr>
            <w:r>
              <w:rPr>
                <w:sz w:val="20"/>
                <w:szCs w:val="20"/>
              </w:rPr>
              <w:t>R$ 45,33</w:t>
            </w:r>
          </w:p>
        </w:tc>
        <w:tc>
          <w:tcPr>
            <w:tcW w:w="1701" w:type="dxa"/>
            <w:tcBorders>
              <w:top w:val="none" w:sz="6" w:space="0" w:color="auto"/>
              <w:left w:val="none" w:sz="6" w:space="0" w:color="auto"/>
              <w:bottom w:val="none" w:sz="6" w:space="0" w:color="auto"/>
            </w:tcBorders>
            <w:vAlign w:val="center"/>
          </w:tcPr>
          <w:p w14:paraId="368CBFF8" w14:textId="548887DA" w:rsidR="009A683A" w:rsidRDefault="009A683A" w:rsidP="00B637AD">
            <w:pPr>
              <w:pStyle w:val="Default"/>
              <w:jc w:val="center"/>
              <w:rPr>
                <w:sz w:val="20"/>
                <w:szCs w:val="20"/>
              </w:rPr>
            </w:pPr>
            <w:r>
              <w:rPr>
                <w:sz w:val="20"/>
                <w:szCs w:val="20"/>
              </w:rPr>
              <w:t>R$ 22.665,00</w:t>
            </w:r>
          </w:p>
        </w:tc>
      </w:tr>
      <w:tr w:rsidR="009A683A" w14:paraId="627D262A" w14:textId="77777777" w:rsidTr="005E1F9F">
        <w:tblPrEx>
          <w:tblCellMar>
            <w:top w:w="0" w:type="dxa"/>
            <w:bottom w:w="0" w:type="dxa"/>
          </w:tblCellMar>
        </w:tblPrEx>
        <w:trPr>
          <w:trHeight w:val="442"/>
        </w:trPr>
        <w:tc>
          <w:tcPr>
            <w:tcW w:w="851" w:type="dxa"/>
            <w:tcBorders>
              <w:top w:val="none" w:sz="6" w:space="0" w:color="auto"/>
              <w:bottom w:val="none" w:sz="6" w:space="0" w:color="auto"/>
              <w:right w:val="none" w:sz="6" w:space="0" w:color="auto"/>
            </w:tcBorders>
          </w:tcPr>
          <w:p w14:paraId="27E26A08" w14:textId="77777777" w:rsidR="009A683A" w:rsidRDefault="009A683A">
            <w:pPr>
              <w:pStyle w:val="Default"/>
              <w:rPr>
                <w:sz w:val="20"/>
                <w:szCs w:val="20"/>
              </w:rPr>
            </w:pPr>
            <w:r>
              <w:rPr>
                <w:sz w:val="20"/>
                <w:szCs w:val="20"/>
              </w:rPr>
              <w:t xml:space="preserve">1.8 </w:t>
            </w:r>
          </w:p>
        </w:tc>
        <w:tc>
          <w:tcPr>
            <w:tcW w:w="3969" w:type="dxa"/>
            <w:tcBorders>
              <w:top w:val="none" w:sz="6" w:space="0" w:color="auto"/>
              <w:left w:val="none" w:sz="6" w:space="0" w:color="auto"/>
              <w:bottom w:val="none" w:sz="6" w:space="0" w:color="auto"/>
              <w:right w:val="none" w:sz="6" w:space="0" w:color="auto"/>
            </w:tcBorders>
          </w:tcPr>
          <w:p w14:paraId="340A800F" w14:textId="77777777" w:rsidR="009A683A" w:rsidRDefault="009A683A">
            <w:pPr>
              <w:pStyle w:val="Default"/>
              <w:rPr>
                <w:sz w:val="20"/>
                <w:szCs w:val="20"/>
              </w:rPr>
            </w:pPr>
            <w:r>
              <w:rPr>
                <w:sz w:val="20"/>
                <w:szCs w:val="20"/>
              </w:rPr>
              <w:t xml:space="preserve">REPOSIÇÃO DE MEIO-FIO EM PEDRA GRANÍTICA, REJUNTADO COM ARGAMASSA DE CIMENTO E AREIA TRAÇO 1:3. (EXCLUSO O MEIO-FIO) </w:t>
            </w:r>
          </w:p>
        </w:tc>
        <w:tc>
          <w:tcPr>
            <w:tcW w:w="850" w:type="dxa"/>
            <w:tcBorders>
              <w:top w:val="none" w:sz="6" w:space="0" w:color="auto"/>
              <w:left w:val="none" w:sz="6" w:space="0" w:color="auto"/>
              <w:bottom w:val="none" w:sz="6" w:space="0" w:color="auto"/>
              <w:right w:val="none" w:sz="6" w:space="0" w:color="auto"/>
            </w:tcBorders>
            <w:vAlign w:val="center"/>
          </w:tcPr>
          <w:p w14:paraId="11DFA069" w14:textId="14D0A0E5" w:rsidR="009A683A" w:rsidRDefault="009A683A" w:rsidP="009A683A">
            <w:pPr>
              <w:pStyle w:val="Default"/>
              <w:jc w:val="center"/>
              <w:rPr>
                <w:sz w:val="20"/>
                <w:szCs w:val="20"/>
              </w:rPr>
            </w:pPr>
            <w:r>
              <w:rPr>
                <w:sz w:val="20"/>
                <w:szCs w:val="20"/>
              </w:rPr>
              <w:t>M</w:t>
            </w:r>
          </w:p>
        </w:tc>
        <w:tc>
          <w:tcPr>
            <w:tcW w:w="993" w:type="dxa"/>
            <w:tcBorders>
              <w:top w:val="none" w:sz="6" w:space="0" w:color="auto"/>
              <w:left w:val="none" w:sz="6" w:space="0" w:color="auto"/>
              <w:bottom w:val="none" w:sz="6" w:space="0" w:color="auto"/>
              <w:right w:val="none" w:sz="6" w:space="0" w:color="auto"/>
            </w:tcBorders>
            <w:vAlign w:val="center"/>
          </w:tcPr>
          <w:p w14:paraId="4B199145" w14:textId="22B93DD8" w:rsidR="009A683A" w:rsidRDefault="009A683A" w:rsidP="009A683A">
            <w:pPr>
              <w:pStyle w:val="Default"/>
              <w:jc w:val="center"/>
              <w:rPr>
                <w:sz w:val="20"/>
                <w:szCs w:val="20"/>
              </w:rPr>
            </w:pPr>
            <w:r>
              <w:rPr>
                <w:sz w:val="20"/>
                <w:szCs w:val="20"/>
              </w:rPr>
              <w:t>1000</w:t>
            </w:r>
          </w:p>
        </w:tc>
        <w:tc>
          <w:tcPr>
            <w:tcW w:w="1417" w:type="dxa"/>
            <w:tcBorders>
              <w:top w:val="none" w:sz="6" w:space="0" w:color="auto"/>
              <w:left w:val="none" w:sz="6" w:space="0" w:color="auto"/>
              <w:bottom w:val="none" w:sz="6" w:space="0" w:color="auto"/>
              <w:right w:val="none" w:sz="6" w:space="0" w:color="auto"/>
            </w:tcBorders>
            <w:vAlign w:val="center"/>
          </w:tcPr>
          <w:p w14:paraId="2EE6D597" w14:textId="37865A57" w:rsidR="009A683A" w:rsidRDefault="009A683A" w:rsidP="009A683A">
            <w:pPr>
              <w:pStyle w:val="Default"/>
              <w:jc w:val="center"/>
              <w:rPr>
                <w:sz w:val="20"/>
                <w:szCs w:val="20"/>
              </w:rPr>
            </w:pPr>
            <w:r>
              <w:rPr>
                <w:sz w:val="20"/>
                <w:szCs w:val="20"/>
              </w:rPr>
              <w:t>R$ 18,55</w:t>
            </w:r>
          </w:p>
        </w:tc>
        <w:tc>
          <w:tcPr>
            <w:tcW w:w="1701" w:type="dxa"/>
            <w:tcBorders>
              <w:top w:val="none" w:sz="6" w:space="0" w:color="auto"/>
              <w:left w:val="none" w:sz="6" w:space="0" w:color="auto"/>
              <w:bottom w:val="none" w:sz="6" w:space="0" w:color="auto"/>
            </w:tcBorders>
            <w:vAlign w:val="center"/>
          </w:tcPr>
          <w:p w14:paraId="689CCD4E" w14:textId="38449166" w:rsidR="009A683A" w:rsidRDefault="009A683A" w:rsidP="00B637AD">
            <w:pPr>
              <w:pStyle w:val="Default"/>
              <w:jc w:val="center"/>
              <w:rPr>
                <w:sz w:val="20"/>
                <w:szCs w:val="20"/>
              </w:rPr>
            </w:pPr>
            <w:r>
              <w:rPr>
                <w:sz w:val="20"/>
                <w:szCs w:val="20"/>
              </w:rPr>
              <w:t>R$ 18.550,00</w:t>
            </w:r>
          </w:p>
        </w:tc>
      </w:tr>
      <w:tr w:rsidR="005E1F9F" w14:paraId="554F4DC1" w14:textId="77777777" w:rsidTr="005E1F9F">
        <w:tblPrEx>
          <w:tblCellMar>
            <w:top w:w="0" w:type="dxa"/>
            <w:bottom w:w="0" w:type="dxa"/>
          </w:tblCellMar>
        </w:tblPrEx>
        <w:trPr>
          <w:trHeight w:val="442"/>
        </w:trPr>
        <w:tc>
          <w:tcPr>
            <w:tcW w:w="8080" w:type="dxa"/>
            <w:gridSpan w:val="5"/>
            <w:tcBorders>
              <w:top w:val="none" w:sz="6" w:space="0" w:color="auto"/>
              <w:bottom w:val="none" w:sz="6" w:space="0" w:color="auto"/>
              <w:right w:val="none" w:sz="6" w:space="0" w:color="auto"/>
            </w:tcBorders>
          </w:tcPr>
          <w:p w14:paraId="5703B05F" w14:textId="7501DA32" w:rsidR="005E1F9F" w:rsidRDefault="005E1F9F" w:rsidP="005E1F9F">
            <w:pPr>
              <w:pStyle w:val="Default"/>
              <w:jc w:val="right"/>
              <w:rPr>
                <w:sz w:val="20"/>
                <w:szCs w:val="20"/>
              </w:rPr>
            </w:pPr>
            <w:r>
              <w:rPr>
                <w:b/>
                <w:bCs/>
                <w:sz w:val="20"/>
                <w:szCs w:val="20"/>
              </w:rPr>
              <w:t>TOTAL:</w:t>
            </w:r>
          </w:p>
        </w:tc>
        <w:tc>
          <w:tcPr>
            <w:tcW w:w="1701" w:type="dxa"/>
            <w:tcBorders>
              <w:top w:val="none" w:sz="6" w:space="0" w:color="auto"/>
              <w:left w:val="none" w:sz="6" w:space="0" w:color="auto"/>
              <w:bottom w:val="none" w:sz="6" w:space="0" w:color="auto"/>
            </w:tcBorders>
            <w:vAlign w:val="center"/>
          </w:tcPr>
          <w:p w14:paraId="43920ED1" w14:textId="100DF29A" w:rsidR="005E1F9F" w:rsidRDefault="005E1F9F" w:rsidP="00B637AD">
            <w:pPr>
              <w:pStyle w:val="Default"/>
              <w:jc w:val="center"/>
              <w:rPr>
                <w:sz w:val="20"/>
                <w:szCs w:val="20"/>
              </w:rPr>
            </w:pPr>
            <w:r>
              <w:rPr>
                <w:b/>
                <w:bCs/>
                <w:sz w:val="20"/>
                <w:szCs w:val="20"/>
              </w:rPr>
              <w:t>R$ 2.095.486,35</w:t>
            </w:r>
          </w:p>
        </w:tc>
      </w:tr>
    </w:tbl>
    <w:p w14:paraId="206A1461" w14:textId="77777777" w:rsidR="009A683A" w:rsidRPr="004F4AB5" w:rsidRDefault="009A683A" w:rsidP="009A683A">
      <w:pPr>
        <w:spacing w:before="120" w:after="120" w:line="276" w:lineRule="auto"/>
        <w:ind w:left="567"/>
        <w:jc w:val="both"/>
        <w:rPr>
          <w:rFonts w:ascii="Arial Narrow" w:hAnsi="Arial Narrow" w:cs="Arial"/>
          <w:lang w:val="pt-PT"/>
        </w:rPr>
      </w:pPr>
    </w:p>
    <w:p w14:paraId="441AE20C" w14:textId="77777777" w:rsidR="0043227B" w:rsidRPr="004F4AB5" w:rsidRDefault="0043227B" w:rsidP="0043227B">
      <w:pPr>
        <w:spacing w:before="120" w:after="120" w:line="276" w:lineRule="auto"/>
        <w:ind w:left="567"/>
        <w:jc w:val="both"/>
        <w:rPr>
          <w:rFonts w:ascii="Arial Narrow" w:hAnsi="Arial Narrow" w:cs="Arial"/>
          <w:b/>
          <w:bCs/>
        </w:rPr>
      </w:pPr>
    </w:p>
    <w:p w14:paraId="18D72A46" w14:textId="77777777" w:rsidR="00670028" w:rsidRPr="004F4AB5" w:rsidRDefault="00670028" w:rsidP="00670028">
      <w:pPr>
        <w:spacing w:before="120" w:after="120" w:line="276" w:lineRule="auto"/>
        <w:ind w:left="567"/>
        <w:jc w:val="both"/>
        <w:rPr>
          <w:rFonts w:ascii="Arial Narrow" w:hAnsi="Arial Narrow" w:cs="Arial"/>
          <w:b/>
          <w:bCs/>
        </w:rPr>
      </w:pPr>
    </w:p>
    <w:p w14:paraId="14C92BD2" w14:textId="77777777" w:rsidR="00FC2871" w:rsidRPr="004F4AB5" w:rsidRDefault="00670028" w:rsidP="00395FE2">
      <w:pPr>
        <w:numPr>
          <w:ilvl w:val="1"/>
          <w:numId w:val="12"/>
        </w:numPr>
        <w:spacing w:before="240" w:line="276" w:lineRule="auto"/>
        <w:ind w:left="567" w:firstLine="0"/>
        <w:jc w:val="both"/>
        <w:rPr>
          <w:rFonts w:ascii="Arial Narrow" w:hAnsi="Arial Narrow" w:cs="Arial"/>
        </w:rPr>
      </w:pPr>
      <w:r w:rsidRPr="004F4AB5">
        <w:rPr>
          <w:rFonts w:ascii="Arial Narrow" w:hAnsi="Arial Narrow" w:cs="Arial"/>
        </w:rPr>
        <w:t xml:space="preserve">O(s) serviço(s) objeto desta contratação são caracterizados como </w:t>
      </w:r>
      <w:r w:rsidR="00F9214C" w:rsidRPr="004F4AB5">
        <w:rPr>
          <w:rFonts w:ascii="Arial Narrow" w:hAnsi="Arial Narrow" w:cs="Arial"/>
        </w:rPr>
        <w:t xml:space="preserve">obra </w:t>
      </w:r>
      <w:r w:rsidRPr="004F4AB5">
        <w:rPr>
          <w:rFonts w:ascii="Arial Narrow" w:hAnsi="Arial Narrow" w:cs="Arial"/>
        </w:rPr>
        <w:t>comum(</w:t>
      </w:r>
      <w:proofErr w:type="spellStart"/>
      <w:r w:rsidRPr="004F4AB5">
        <w:rPr>
          <w:rFonts w:ascii="Arial Narrow" w:hAnsi="Arial Narrow" w:cs="Arial"/>
        </w:rPr>
        <w:t>ns</w:t>
      </w:r>
      <w:proofErr w:type="spellEnd"/>
      <w:r w:rsidRPr="004F4AB5">
        <w:rPr>
          <w:rFonts w:ascii="Arial Narrow" w:hAnsi="Arial Narrow" w:cs="Arial"/>
        </w:rPr>
        <w:t xml:space="preserve">), conforme justificativa constante </w:t>
      </w:r>
      <w:r w:rsidR="00BF4A9C" w:rsidRPr="004F4AB5">
        <w:rPr>
          <w:rFonts w:ascii="Arial Narrow" w:hAnsi="Arial Narrow" w:cs="Arial"/>
        </w:rPr>
        <w:t xml:space="preserve">do </w:t>
      </w:r>
      <w:r w:rsidRPr="004F4AB5">
        <w:rPr>
          <w:rFonts w:ascii="Arial Narrow" w:hAnsi="Arial Narrow" w:cs="Arial"/>
        </w:rPr>
        <w:t>Estudo Preliminar</w:t>
      </w:r>
      <w:r w:rsidR="00B35718" w:rsidRPr="004F4AB5">
        <w:rPr>
          <w:rFonts w:ascii="Arial Narrow" w:hAnsi="Arial Narrow" w:cs="Arial"/>
        </w:rPr>
        <w:t xml:space="preserve"> e das Especificações Técnicas</w:t>
      </w:r>
      <w:r w:rsidRPr="004F4AB5">
        <w:rPr>
          <w:rFonts w:ascii="Arial Narrow" w:hAnsi="Arial Narrow" w:cs="Arial"/>
        </w:rPr>
        <w:t>.</w:t>
      </w:r>
    </w:p>
    <w:p w14:paraId="12414A5B" w14:textId="77777777" w:rsidR="00FC2871" w:rsidRPr="004F4AB5" w:rsidRDefault="00077B68" w:rsidP="00395FE2">
      <w:pPr>
        <w:numPr>
          <w:ilvl w:val="1"/>
          <w:numId w:val="12"/>
        </w:numPr>
        <w:spacing w:before="240" w:line="276" w:lineRule="auto"/>
        <w:ind w:left="567" w:firstLine="0"/>
        <w:jc w:val="both"/>
        <w:rPr>
          <w:rFonts w:ascii="Arial Narrow" w:hAnsi="Arial Narrow" w:cs="Arial"/>
        </w:rPr>
      </w:pPr>
      <w:r w:rsidRPr="004F4AB5">
        <w:rPr>
          <w:rFonts w:ascii="Arial Narrow" w:hAnsi="Arial Narrow" w:cs="Arial"/>
        </w:rPr>
        <w:t xml:space="preserve">O prazo de vigência da contratação é de </w:t>
      </w:r>
      <w:r w:rsidR="00E55659" w:rsidRPr="004F4AB5">
        <w:rPr>
          <w:rFonts w:ascii="Arial Narrow" w:hAnsi="Arial Narrow" w:cs="Arial"/>
        </w:rPr>
        <w:t>12</w:t>
      </w:r>
      <w:r w:rsidR="003E06D3" w:rsidRPr="004F4AB5">
        <w:rPr>
          <w:rFonts w:ascii="Arial Narrow" w:hAnsi="Arial Narrow" w:cs="Arial"/>
        </w:rPr>
        <w:t xml:space="preserve"> (</w:t>
      </w:r>
      <w:r w:rsidR="00E55659" w:rsidRPr="004F4AB5">
        <w:rPr>
          <w:rFonts w:ascii="Arial Narrow" w:hAnsi="Arial Narrow" w:cs="Arial"/>
        </w:rPr>
        <w:t>DOZE</w:t>
      </w:r>
      <w:r w:rsidR="003E06D3" w:rsidRPr="004F4AB5">
        <w:rPr>
          <w:rFonts w:ascii="Arial Narrow" w:hAnsi="Arial Narrow" w:cs="Arial"/>
        </w:rPr>
        <w:t xml:space="preserve">) </w:t>
      </w:r>
      <w:r w:rsidR="00424F0C" w:rsidRPr="004F4AB5">
        <w:rPr>
          <w:rFonts w:ascii="Arial Narrow" w:hAnsi="Arial Narrow" w:cs="Arial"/>
        </w:rPr>
        <w:t>meses</w:t>
      </w:r>
      <w:r w:rsidR="001110B9" w:rsidRPr="004F4AB5">
        <w:rPr>
          <w:rFonts w:ascii="Arial Narrow" w:hAnsi="Arial Narrow" w:cs="Arial"/>
        </w:rPr>
        <w:t>,</w:t>
      </w:r>
      <w:r w:rsidRPr="004F4AB5">
        <w:rPr>
          <w:rFonts w:ascii="Arial Narrow" w:hAnsi="Arial Narrow" w:cs="Arial"/>
        </w:rPr>
        <w:t xml:space="preserve"> contados do(a) </w:t>
      </w:r>
      <w:r w:rsidR="00403422" w:rsidRPr="004F4AB5">
        <w:rPr>
          <w:rFonts w:ascii="Arial Narrow" w:hAnsi="Arial Narrow" w:cs="Arial"/>
        </w:rPr>
        <w:t>emissão da Ordem de Serviço</w:t>
      </w:r>
      <w:r w:rsidRPr="004F4AB5">
        <w:rPr>
          <w:rFonts w:ascii="Arial Narrow" w:hAnsi="Arial Narrow" w:cs="Arial"/>
        </w:rPr>
        <w:t>, na forma do artigo 105 da Lei n° 14.133, de 2021.</w:t>
      </w:r>
    </w:p>
    <w:p w14:paraId="11FF4279" w14:textId="5984CF30" w:rsidR="00C40848" w:rsidRPr="004F4AB5" w:rsidRDefault="00077B68" w:rsidP="00395FE2">
      <w:pPr>
        <w:numPr>
          <w:ilvl w:val="1"/>
          <w:numId w:val="12"/>
        </w:numPr>
        <w:spacing w:before="240" w:line="276" w:lineRule="auto"/>
        <w:ind w:left="567" w:firstLine="0"/>
        <w:jc w:val="both"/>
        <w:rPr>
          <w:rFonts w:ascii="Arial Narrow" w:hAnsi="Arial Narrow" w:cs="Arial"/>
        </w:rPr>
      </w:pPr>
      <w:r w:rsidRPr="004F4AB5">
        <w:rPr>
          <w:rFonts w:ascii="Arial Narrow" w:hAnsi="Arial Narrow" w:cs="Arial"/>
        </w:rPr>
        <w:t>O contrato oferece maior detalhamento das regras que serão aplicadas em relação à vigência da contratação.</w:t>
      </w:r>
    </w:p>
    <w:p w14:paraId="1CBDB567" w14:textId="47065C4C" w:rsidR="00F57BCF" w:rsidRPr="004F4AB5" w:rsidRDefault="006836AC" w:rsidP="00FC2871">
      <w:pPr>
        <w:pStyle w:val="PargrafodaLista"/>
        <w:keepNext/>
        <w:keepLines/>
        <w:numPr>
          <w:ilvl w:val="0"/>
          <w:numId w:val="12"/>
        </w:numPr>
        <w:pBdr>
          <w:top w:val="nil"/>
          <w:left w:val="nil"/>
          <w:bottom w:val="nil"/>
          <w:right w:val="nil"/>
          <w:between w:val="nil"/>
        </w:pBdr>
        <w:spacing w:before="480" w:line="276" w:lineRule="auto"/>
        <w:jc w:val="both"/>
        <w:rPr>
          <w:rFonts w:ascii="Arial Narrow" w:eastAsia="Times New Roman" w:hAnsi="Arial Narrow" w:cs="Arial"/>
        </w:rPr>
      </w:pPr>
      <w:r w:rsidRPr="004F4AB5">
        <w:rPr>
          <w:rFonts w:ascii="Arial Narrow" w:eastAsia="Times New Roman" w:hAnsi="Arial Narrow" w:cs="Arial"/>
          <w:b/>
          <w:bCs/>
        </w:rPr>
        <w:t>FUNDAMENTAÇÃO E DESCRIÇÃO DA NECESSIDADE DA CONTRATAÇÃO</w:t>
      </w:r>
    </w:p>
    <w:p w14:paraId="5B5F30E3" w14:textId="77777777" w:rsidR="003C0BA2" w:rsidRPr="004F4AB5" w:rsidRDefault="003C0BA2" w:rsidP="003C0BA2">
      <w:pPr>
        <w:pStyle w:val="PargrafodaLista"/>
        <w:keepNext/>
        <w:keepLines/>
        <w:pBdr>
          <w:top w:val="nil"/>
          <w:left w:val="nil"/>
          <w:bottom w:val="nil"/>
          <w:right w:val="nil"/>
          <w:between w:val="nil"/>
        </w:pBdr>
        <w:spacing w:before="480" w:line="276" w:lineRule="auto"/>
        <w:ind w:left="360"/>
        <w:jc w:val="both"/>
        <w:rPr>
          <w:rFonts w:ascii="Arial Narrow" w:eastAsia="Times New Roman" w:hAnsi="Arial Narrow" w:cs="Arial"/>
        </w:rPr>
      </w:pPr>
    </w:p>
    <w:p w14:paraId="641C7A5F" w14:textId="7A68871D" w:rsidR="00514523" w:rsidRPr="00674968" w:rsidRDefault="00514523" w:rsidP="00674968">
      <w:pPr>
        <w:numPr>
          <w:ilvl w:val="1"/>
          <w:numId w:val="12"/>
        </w:numPr>
        <w:spacing w:before="240" w:line="276" w:lineRule="auto"/>
        <w:ind w:left="567" w:firstLine="0"/>
        <w:jc w:val="both"/>
        <w:rPr>
          <w:rFonts w:ascii="Arial Narrow" w:hAnsi="Arial Narrow" w:cs="Arial"/>
        </w:rPr>
      </w:pPr>
      <w:r w:rsidRPr="00674968">
        <w:rPr>
          <w:rFonts w:ascii="Arial Narrow" w:hAnsi="Arial Narrow" w:cs="Arial"/>
        </w:rPr>
        <w:t>A Fundamentação da Contratação e de seus quantitativos encontra-se pormenorizada em tópico específico d</w:t>
      </w:r>
      <w:r w:rsidR="00B85E31" w:rsidRPr="00674968">
        <w:rPr>
          <w:rFonts w:ascii="Arial Narrow" w:hAnsi="Arial Narrow" w:cs="Arial"/>
        </w:rPr>
        <w:t>a</w:t>
      </w:r>
      <w:r w:rsidRPr="00674968">
        <w:rPr>
          <w:rFonts w:ascii="Arial Narrow" w:hAnsi="Arial Narrow" w:cs="Arial"/>
        </w:rPr>
        <w:t>s</w:t>
      </w:r>
      <w:r w:rsidR="00B85E31" w:rsidRPr="00674968">
        <w:rPr>
          <w:rFonts w:ascii="Arial Narrow" w:hAnsi="Arial Narrow" w:cs="Arial"/>
        </w:rPr>
        <w:t xml:space="preserve"> Especificações Técnicas e</w:t>
      </w:r>
      <w:r w:rsidRPr="00674968">
        <w:rPr>
          <w:rFonts w:ascii="Arial Narrow" w:hAnsi="Arial Narrow" w:cs="Arial"/>
        </w:rPr>
        <w:t xml:space="preserve"> Estudos Técnicos Preliminares, apêndice deste Termo de Referência.</w:t>
      </w:r>
    </w:p>
    <w:p w14:paraId="4F9DB270" w14:textId="77777777" w:rsidR="00DC1006" w:rsidRPr="004F4AB5" w:rsidRDefault="00BC2929" w:rsidP="00FC2871">
      <w:pPr>
        <w:pStyle w:val="PargrafodaLista"/>
        <w:keepNext/>
        <w:keepLines/>
        <w:numPr>
          <w:ilvl w:val="0"/>
          <w:numId w:val="12"/>
        </w:numPr>
        <w:pBdr>
          <w:top w:val="nil"/>
          <w:left w:val="nil"/>
          <w:bottom w:val="nil"/>
          <w:right w:val="nil"/>
          <w:between w:val="nil"/>
        </w:pBdr>
        <w:spacing w:before="480" w:line="276" w:lineRule="auto"/>
        <w:jc w:val="both"/>
        <w:rPr>
          <w:rFonts w:ascii="Arial Narrow" w:eastAsia="Times New Roman" w:hAnsi="Arial Narrow" w:cs="Arial"/>
        </w:rPr>
      </w:pPr>
      <w:r w:rsidRPr="004F4AB5">
        <w:rPr>
          <w:rFonts w:ascii="Arial Narrow" w:eastAsia="Times New Roman" w:hAnsi="Arial Narrow" w:cs="Arial"/>
          <w:b/>
          <w:bCs/>
        </w:rPr>
        <w:t>DESCRIÇÃO DA SOLUÇÃO COMO UM TODO CONSIDERADO O CICLO DE VIDA DO OBJETO</w:t>
      </w:r>
    </w:p>
    <w:p w14:paraId="1853E6E8" w14:textId="77777777" w:rsidR="00DC1006" w:rsidRPr="004F4AB5" w:rsidRDefault="00DC1006" w:rsidP="00DC1006">
      <w:pPr>
        <w:pStyle w:val="PargrafodaLista"/>
        <w:keepNext/>
        <w:keepLines/>
        <w:pBdr>
          <w:top w:val="nil"/>
          <w:left w:val="nil"/>
          <w:bottom w:val="nil"/>
          <w:right w:val="nil"/>
          <w:between w:val="nil"/>
        </w:pBdr>
        <w:spacing w:before="480" w:line="276" w:lineRule="auto"/>
        <w:ind w:left="360"/>
        <w:jc w:val="both"/>
        <w:rPr>
          <w:rFonts w:ascii="Arial Narrow" w:eastAsia="Times New Roman" w:hAnsi="Arial Narrow" w:cs="Arial"/>
          <w:b/>
          <w:bCs/>
        </w:rPr>
      </w:pPr>
    </w:p>
    <w:p w14:paraId="14B10545" w14:textId="79C89AA8" w:rsidR="00E947FC" w:rsidRPr="00674968" w:rsidRDefault="00664CE0" w:rsidP="00674968">
      <w:pPr>
        <w:numPr>
          <w:ilvl w:val="1"/>
          <w:numId w:val="12"/>
        </w:numPr>
        <w:spacing w:before="240" w:line="276" w:lineRule="auto"/>
        <w:ind w:left="567" w:firstLine="0"/>
        <w:jc w:val="both"/>
        <w:rPr>
          <w:rFonts w:ascii="Arial Narrow" w:hAnsi="Arial Narrow" w:cs="Arial"/>
        </w:rPr>
      </w:pPr>
      <w:r w:rsidRPr="004F4AB5">
        <w:rPr>
          <w:rFonts w:ascii="Arial Narrow" w:hAnsi="Arial Narrow" w:cs="Arial"/>
        </w:rPr>
        <w:t xml:space="preserve">A </w:t>
      </w:r>
      <w:r w:rsidR="00C47BDD" w:rsidRPr="00674968">
        <w:rPr>
          <w:rFonts w:ascii="Arial Narrow" w:hAnsi="Arial Narrow" w:cs="Arial"/>
        </w:rPr>
        <w:t xml:space="preserve">descrição da solução como um todo </w:t>
      </w:r>
      <w:r w:rsidRPr="00674968">
        <w:rPr>
          <w:rFonts w:ascii="Arial Narrow" w:hAnsi="Arial Narrow" w:cs="Arial"/>
        </w:rPr>
        <w:t xml:space="preserve">encontra-se pormenorizados em </w:t>
      </w:r>
      <w:r w:rsidR="00C17E97" w:rsidRPr="00674968">
        <w:rPr>
          <w:rFonts w:ascii="Arial Narrow" w:hAnsi="Arial Narrow" w:cs="Arial"/>
        </w:rPr>
        <w:t>t</w:t>
      </w:r>
      <w:r w:rsidRPr="00674968">
        <w:rPr>
          <w:rFonts w:ascii="Arial Narrow" w:hAnsi="Arial Narrow" w:cs="Arial"/>
        </w:rPr>
        <w:t xml:space="preserve">ópico específico </w:t>
      </w:r>
      <w:r w:rsidR="00D65347" w:rsidRPr="00674968">
        <w:rPr>
          <w:rFonts w:ascii="Arial Narrow" w:hAnsi="Arial Narrow" w:cs="Arial"/>
        </w:rPr>
        <w:t>Especificações Técnicas e Estudos Preliminares</w:t>
      </w:r>
      <w:r w:rsidRPr="00674968">
        <w:rPr>
          <w:rFonts w:ascii="Arial Narrow" w:hAnsi="Arial Narrow" w:cs="Arial"/>
        </w:rPr>
        <w:t>, apêndice deste Termo de Referência</w:t>
      </w:r>
      <w:r w:rsidR="00E947FC" w:rsidRPr="004F4AB5">
        <w:rPr>
          <w:rFonts w:ascii="Arial Narrow" w:hAnsi="Arial Narrow" w:cs="Arial"/>
        </w:rPr>
        <w:t>.</w:t>
      </w:r>
    </w:p>
    <w:p w14:paraId="0410498B" w14:textId="77777777" w:rsidR="00674968" w:rsidRPr="004F4AB5" w:rsidRDefault="00674968" w:rsidP="00674968">
      <w:pPr>
        <w:pStyle w:val="PargrafodaLista"/>
        <w:keepNext/>
        <w:keepLines/>
        <w:pBdr>
          <w:top w:val="nil"/>
          <w:left w:val="nil"/>
          <w:bottom w:val="nil"/>
          <w:right w:val="nil"/>
          <w:between w:val="nil"/>
        </w:pBdr>
        <w:spacing w:before="480" w:line="276" w:lineRule="auto"/>
        <w:jc w:val="both"/>
        <w:rPr>
          <w:rFonts w:ascii="Arial Narrow" w:eastAsia="Times New Roman" w:hAnsi="Arial Narrow" w:cs="Arial"/>
        </w:rPr>
      </w:pPr>
    </w:p>
    <w:p w14:paraId="7D2DBD02" w14:textId="203C5992" w:rsidR="00424B00" w:rsidRPr="00674968" w:rsidRDefault="00C1694F" w:rsidP="00674968">
      <w:pPr>
        <w:pStyle w:val="PargrafodaLista"/>
        <w:keepNext/>
        <w:keepLines/>
        <w:numPr>
          <w:ilvl w:val="0"/>
          <w:numId w:val="12"/>
        </w:numPr>
        <w:pBdr>
          <w:top w:val="nil"/>
          <w:left w:val="nil"/>
          <w:bottom w:val="nil"/>
          <w:right w:val="nil"/>
          <w:between w:val="nil"/>
        </w:pBdr>
        <w:spacing w:before="480" w:line="276" w:lineRule="auto"/>
        <w:jc w:val="both"/>
        <w:rPr>
          <w:rFonts w:ascii="Arial Narrow" w:eastAsia="Times New Roman" w:hAnsi="Arial Narrow" w:cs="Arial"/>
          <w:b/>
          <w:bCs/>
        </w:rPr>
      </w:pPr>
      <w:r w:rsidRPr="004F4AB5">
        <w:rPr>
          <w:rFonts w:ascii="Arial Narrow" w:eastAsia="Times New Roman" w:hAnsi="Arial Narrow" w:cs="Arial"/>
          <w:b/>
          <w:bCs/>
        </w:rPr>
        <w:t>REQUISITOS DA CONTRATAÇÃO</w:t>
      </w:r>
    </w:p>
    <w:p w14:paraId="28166CD0" w14:textId="23A5CA77" w:rsidR="008E2A5D" w:rsidRPr="004F4AB5" w:rsidRDefault="008E2A5D" w:rsidP="008E2A5D">
      <w:pPr>
        <w:keepNext/>
        <w:keepLines/>
        <w:pBdr>
          <w:top w:val="nil"/>
          <w:left w:val="nil"/>
          <w:bottom w:val="nil"/>
          <w:right w:val="nil"/>
          <w:between w:val="nil"/>
        </w:pBdr>
        <w:shd w:val="clear" w:color="auto" w:fill="FFFFFF" w:themeFill="background1"/>
        <w:spacing w:before="480" w:after="120" w:line="276" w:lineRule="auto"/>
        <w:jc w:val="both"/>
        <w:rPr>
          <w:rFonts w:ascii="Arial Narrow" w:eastAsia="Times New Roman" w:hAnsi="Arial Narrow" w:cs="Arial"/>
          <w:shd w:val="clear" w:color="auto" w:fill="CCCCCC"/>
        </w:rPr>
      </w:pPr>
      <w:r w:rsidRPr="004F4AB5">
        <w:rPr>
          <w:rFonts w:ascii="Arial Narrow" w:eastAsia="Times New Roman" w:hAnsi="Arial Narrow" w:cs="Arial"/>
          <w:b/>
          <w:bCs/>
        </w:rPr>
        <w:t>Sustentabilidade</w:t>
      </w:r>
    </w:p>
    <w:p w14:paraId="0D2CF613" w14:textId="7C6026D6" w:rsidR="00F74A32" w:rsidRPr="00674968" w:rsidRDefault="00F74A32" w:rsidP="00674968">
      <w:pPr>
        <w:numPr>
          <w:ilvl w:val="1"/>
          <w:numId w:val="12"/>
        </w:numPr>
        <w:spacing w:before="240" w:line="276" w:lineRule="auto"/>
        <w:ind w:left="567" w:firstLine="0"/>
        <w:jc w:val="both"/>
        <w:rPr>
          <w:rFonts w:ascii="Arial Narrow" w:hAnsi="Arial Narrow" w:cs="Arial"/>
        </w:rPr>
      </w:pPr>
      <w:r w:rsidRPr="00674968">
        <w:rPr>
          <w:rFonts w:ascii="Arial Narrow" w:hAnsi="Arial Narrow" w:cs="Arial"/>
        </w:rPr>
        <w:t>Além dos critérios de sustentabilidade eventualmente inseridos na descrição do objeto, devem ser atendidos os requisitos que se baseiam no Guia Nacional de Contratações Sustentáveis</w:t>
      </w:r>
      <w:r w:rsidR="002C6421" w:rsidRPr="00674968">
        <w:rPr>
          <w:rFonts w:ascii="Arial Narrow" w:hAnsi="Arial Narrow" w:cs="Arial"/>
        </w:rPr>
        <w:t xml:space="preserve"> e presente no Termo Contratual.</w:t>
      </w:r>
    </w:p>
    <w:p w14:paraId="000EF5C4" w14:textId="3CA5E555" w:rsidR="008E2A5D" w:rsidRPr="004F4AB5" w:rsidRDefault="008E2A5D" w:rsidP="008E2A5D">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4F4AB5">
        <w:rPr>
          <w:rFonts w:ascii="Arial Narrow" w:eastAsia="Times New Roman" w:hAnsi="Arial Narrow" w:cs="Arial"/>
          <w:b/>
          <w:bCs/>
        </w:rPr>
        <w:t xml:space="preserve">Subcontratação </w:t>
      </w:r>
    </w:p>
    <w:p w14:paraId="4ED7A11F" w14:textId="1901E1FD" w:rsidR="00C0027F" w:rsidRPr="00674968" w:rsidRDefault="00C0027F" w:rsidP="00674968">
      <w:pPr>
        <w:numPr>
          <w:ilvl w:val="1"/>
          <w:numId w:val="12"/>
        </w:numPr>
        <w:spacing w:before="240" w:line="276" w:lineRule="auto"/>
        <w:ind w:left="567" w:firstLine="0"/>
        <w:jc w:val="both"/>
        <w:rPr>
          <w:rFonts w:ascii="Arial Narrow" w:hAnsi="Arial Narrow" w:cs="Arial"/>
        </w:rPr>
      </w:pPr>
      <w:r w:rsidRPr="00674968">
        <w:rPr>
          <w:rFonts w:ascii="Arial Narrow" w:hAnsi="Arial Narrow" w:cs="Arial"/>
        </w:rPr>
        <w:t>Não é admitida a subcontratação do objeto contratual.</w:t>
      </w:r>
    </w:p>
    <w:p w14:paraId="29D067F1" w14:textId="520A64D8" w:rsidR="0099033C" w:rsidRPr="004F4AB5" w:rsidRDefault="0099033C" w:rsidP="0099033C">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4F4AB5">
        <w:rPr>
          <w:rFonts w:ascii="Arial Narrow" w:eastAsia="Times New Roman" w:hAnsi="Arial Narrow" w:cs="Arial"/>
          <w:b/>
          <w:bCs/>
        </w:rPr>
        <w:t>Garantia da contratação</w:t>
      </w:r>
    </w:p>
    <w:p w14:paraId="6B3831A0" w14:textId="4C62575D" w:rsidR="004171EE" w:rsidRPr="00674968" w:rsidRDefault="004171EE" w:rsidP="00674968">
      <w:pPr>
        <w:numPr>
          <w:ilvl w:val="1"/>
          <w:numId w:val="12"/>
        </w:numPr>
        <w:spacing w:before="240" w:line="276" w:lineRule="auto"/>
        <w:ind w:left="567" w:firstLine="0"/>
        <w:jc w:val="both"/>
        <w:rPr>
          <w:rFonts w:ascii="Arial Narrow" w:hAnsi="Arial Narrow" w:cs="Arial"/>
        </w:rPr>
      </w:pPr>
      <w:r w:rsidRPr="00674968">
        <w:rPr>
          <w:rFonts w:ascii="Arial Narrow" w:hAnsi="Arial Narrow" w:cs="Arial"/>
        </w:rPr>
        <w:t>Não haverá exigência da garantia da contratação dos artigos 96 e seguintes da Lei nº 14.133, de 2021, pelas razões constantes do Estudo Técnico Preliminar.</w:t>
      </w:r>
    </w:p>
    <w:p w14:paraId="512779D3" w14:textId="5E84A465" w:rsidR="004171EE" w:rsidRPr="004F4AB5" w:rsidRDefault="002F6AFA" w:rsidP="002F6AFA">
      <w:pPr>
        <w:keepNext/>
        <w:keepLines/>
        <w:pBdr>
          <w:top w:val="nil"/>
          <w:left w:val="nil"/>
          <w:bottom w:val="nil"/>
          <w:right w:val="nil"/>
          <w:between w:val="nil"/>
        </w:pBdr>
        <w:spacing w:before="480" w:after="120" w:line="276" w:lineRule="auto"/>
        <w:ind w:left="720"/>
        <w:jc w:val="both"/>
        <w:rPr>
          <w:rFonts w:ascii="Arial Narrow" w:eastAsia="Times New Roman" w:hAnsi="Arial Narrow" w:cs="Arial"/>
          <w:b/>
          <w:bCs/>
        </w:rPr>
      </w:pPr>
      <w:r w:rsidRPr="004F4AB5">
        <w:rPr>
          <w:rFonts w:ascii="Arial Narrow" w:eastAsia="Times New Roman" w:hAnsi="Arial Narrow" w:cs="Arial"/>
          <w:b/>
          <w:bCs/>
        </w:rPr>
        <w:lastRenderedPageBreak/>
        <w:t>Vistoria</w:t>
      </w:r>
    </w:p>
    <w:p w14:paraId="085B8C28" w14:textId="4F919B73" w:rsidR="00086E67" w:rsidRPr="00674968" w:rsidRDefault="00086E67" w:rsidP="00674968">
      <w:pPr>
        <w:numPr>
          <w:ilvl w:val="1"/>
          <w:numId w:val="12"/>
        </w:numPr>
        <w:spacing w:before="240" w:line="276" w:lineRule="auto"/>
        <w:ind w:left="567" w:firstLine="0"/>
        <w:jc w:val="both"/>
        <w:rPr>
          <w:rFonts w:ascii="Arial Narrow" w:hAnsi="Arial Narrow" w:cs="Arial"/>
        </w:rPr>
      </w:pPr>
      <w:r w:rsidRPr="00674968">
        <w:rPr>
          <w:rFonts w:ascii="Arial Narrow" w:hAnsi="Arial Narrow" w:cs="Arial"/>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B33CB8" w:rsidRPr="00674968">
        <w:rPr>
          <w:rFonts w:ascii="Arial Narrow" w:hAnsi="Arial Narrow" w:cs="Arial"/>
        </w:rPr>
        <w:t>7:</w:t>
      </w:r>
      <w:r w:rsidR="003E0236" w:rsidRPr="00674968">
        <w:rPr>
          <w:rFonts w:ascii="Arial Narrow" w:hAnsi="Arial Narrow" w:cs="Arial"/>
        </w:rPr>
        <w:t>3</w:t>
      </w:r>
      <w:r w:rsidR="00B33CB8" w:rsidRPr="00674968">
        <w:rPr>
          <w:rFonts w:ascii="Arial Narrow" w:hAnsi="Arial Narrow" w:cs="Arial"/>
        </w:rPr>
        <w:t>0</w:t>
      </w:r>
      <w:r w:rsidRPr="00674968">
        <w:rPr>
          <w:rFonts w:ascii="Arial Narrow" w:hAnsi="Arial Narrow" w:cs="Arial"/>
        </w:rPr>
        <w:t xml:space="preserve"> horas às </w:t>
      </w:r>
      <w:r w:rsidR="00B33CB8" w:rsidRPr="00674968">
        <w:rPr>
          <w:rFonts w:ascii="Arial Narrow" w:hAnsi="Arial Narrow" w:cs="Arial"/>
        </w:rPr>
        <w:t>13:</w:t>
      </w:r>
      <w:r w:rsidR="003E0236" w:rsidRPr="00674968">
        <w:rPr>
          <w:rFonts w:ascii="Arial Narrow" w:hAnsi="Arial Narrow" w:cs="Arial"/>
        </w:rPr>
        <w:t>0</w:t>
      </w:r>
      <w:r w:rsidR="00B33CB8" w:rsidRPr="00674968">
        <w:rPr>
          <w:rFonts w:ascii="Arial Narrow" w:hAnsi="Arial Narrow" w:cs="Arial"/>
        </w:rPr>
        <w:t>0</w:t>
      </w:r>
      <w:r w:rsidRPr="00674968">
        <w:rPr>
          <w:rFonts w:ascii="Arial Narrow" w:hAnsi="Arial Narrow" w:cs="Arial"/>
        </w:rPr>
        <w:t xml:space="preserve"> horas.  </w:t>
      </w:r>
    </w:p>
    <w:p w14:paraId="3B1CA157" w14:textId="77777777" w:rsidR="00086E67" w:rsidRPr="00674968" w:rsidRDefault="00086E67" w:rsidP="00674968">
      <w:pPr>
        <w:numPr>
          <w:ilvl w:val="1"/>
          <w:numId w:val="12"/>
        </w:numPr>
        <w:spacing w:before="240" w:line="276" w:lineRule="auto"/>
        <w:ind w:left="567" w:firstLine="0"/>
        <w:jc w:val="both"/>
        <w:rPr>
          <w:rFonts w:ascii="Arial Narrow" w:hAnsi="Arial Narrow" w:cs="Arial"/>
        </w:rPr>
      </w:pPr>
      <w:r w:rsidRPr="00674968">
        <w:rPr>
          <w:rFonts w:ascii="Arial Narrow" w:hAnsi="Arial Narrow" w:cs="Arial"/>
        </w:rPr>
        <w:t xml:space="preserve">Serão disponibilizados data e horário diferentes aos interessados em realizar a vistoria prévia. </w:t>
      </w:r>
    </w:p>
    <w:p w14:paraId="54665308" w14:textId="77777777" w:rsidR="00086E67" w:rsidRPr="00674968" w:rsidRDefault="00086E67" w:rsidP="00674968">
      <w:pPr>
        <w:numPr>
          <w:ilvl w:val="1"/>
          <w:numId w:val="12"/>
        </w:numPr>
        <w:spacing w:before="240" w:line="276" w:lineRule="auto"/>
        <w:ind w:left="567" w:firstLine="0"/>
        <w:jc w:val="both"/>
        <w:rPr>
          <w:rFonts w:ascii="Arial Narrow" w:hAnsi="Arial Narrow" w:cs="Arial"/>
        </w:rPr>
      </w:pPr>
      <w:r w:rsidRPr="00674968">
        <w:rPr>
          <w:rFonts w:ascii="Arial Narrow" w:hAnsi="Arial Narrow" w:cs="Arial"/>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0994704F" w14:textId="6DAF4C54" w:rsidR="002F6AFA" w:rsidRPr="00674968" w:rsidRDefault="00086E67" w:rsidP="00674968">
      <w:pPr>
        <w:numPr>
          <w:ilvl w:val="1"/>
          <w:numId w:val="12"/>
        </w:numPr>
        <w:spacing w:before="240" w:line="276" w:lineRule="auto"/>
        <w:ind w:left="567" w:firstLine="0"/>
        <w:jc w:val="both"/>
        <w:rPr>
          <w:rFonts w:ascii="Arial Narrow" w:hAnsi="Arial Narrow" w:cs="Arial"/>
        </w:rPr>
      </w:pPr>
      <w:r w:rsidRPr="00674968">
        <w:rPr>
          <w:rFonts w:ascii="Arial Narrow" w:hAnsi="Arial Narrow" w:cs="Arial"/>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6F1A3B36" w14:textId="77777777" w:rsidR="00F57BCF" w:rsidRPr="004F4AB5" w:rsidRDefault="00F57BCF" w:rsidP="00836151">
      <w:pPr>
        <w:pBdr>
          <w:top w:val="nil"/>
          <w:left w:val="nil"/>
          <w:bottom w:val="nil"/>
          <w:right w:val="nil"/>
          <w:between w:val="nil"/>
        </w:pBdr>
        <w:spacing w:after="120"/>
        <w:ind w:left="480"/>
        <w:jc w:val="both"/>
        <w:rPr>
          <w:rFonts w:ascii="Arial Narrow" w:eastAsia="Times New Roman" w:hAnsi="Arial Narrow" w:cs="Arial"/>
        </w:rPr>
      </w:pPr>
    </w:p>
    <w:p w14:paraId="5C5E66AD" w14:textId="4CED6505" w:rsidR="00F57BCF" w:rsidRPr="00674968" w:rsidRDefault="002A3F38" w:rsidP="00674968">
      <w:pPr>
        <w:pStyle w:val="PargrafodaLista"/>
        <w:keepNext/>
        <w:keepLines/>
        <w:numPr>
          <w:ilvl w:val="0"/>
          <w:numId w:val="12"/>
        </w:numPr>
        <w:pBdr>
          <w:top w:val="nil"/>
          <w:left w:val="nil"/>
          <w:bottom w:val="nil"/>
          <w:right w:val="nil"/>
          <w:between w:val="nil"/>
        </w:pBdr>
        <w:spacing w:before="480" w:line="276" w:lineRule="auto"/>
        <w:jc w:val="both"/>
        <w:rPr>
          <w:rFonts w:ascii="Arial Narrow" w:eastAsia="Times New Roman" w:hAnsi="Arial Narrow" w:cs="Arial"/>
          <w:b/>
          <w:bCs/>
        </w:rPr>
      </w:pPr>
      <w:r w:rsidRPr="004F4AB5">
        <w:rPr>
          <w:rFonts w:ascii="Arial Narrow" w:eastAsia="Times New Roman" w:hAnsi="Arial Narrow" w:cs="Arial"/>
          <w:b/>
          <w:bCs/>
        </w:rPr>
        <w:t>MODELO DE EXECUÇÃO DO OBJETO</w:t>
      </w:r>
    </w:p>
    <w:p w14:paraId="4DFC2DF7" w14:textId="77777777" w:rsidR="00395FE2" w:rsidRPr="004F4AB5" w:rsidRDefault="00395FE2" w:rsidP="00395FE2">
      <w:pPr>
        <w:spacing w:after="120"/>
        <w:ind w:left="360"/>
        <w:jc w:val="both"/>
        <w:rPr>
          <w:rFonts w:ascii="Arial Narrow" w:eastAsia="Times New Roman" w:hAnsi="Arial Narrow" w:cs="Arial"/>
          <w:shd w:val="clear" w:color="auto" w:fill="CCCCCC"/>
        </w:rPr>
      </w:pPr>
    </w:p>
    <w:p w14:paraId="773F7236" w14:textId="621B9428" w:rsidR="00E000FC" w:rsidRPr="004F4AB5" w:rsidRDefault="00E000FC" w:rsidP="00395FE2">
      <w:pPr>
        <w:pStyle w:val="Nvel1-SemNum"/>
        <w:spacing w:before="120" w:afterLines="120" w:after="288" w:line="312" w:lineRule="auto"/>
        <w:ind w:left="0" w:firstLine="709"/>
        <w:rPr>
          <w:rFonts w:ascii="Arial Narrow" w:hAnsi="Arial Narrow"/>
          <w:color w:val="auto"/>
          <w:sz w:val="24"/>
          <w:szCs w:val="24"/>
        </w:rPr>
      </w:pPr>
      <w:r w:rsidRPr="004F4AB5">
        <w:rPr>
          <w:rFonts w:ascii="Arial Narrow" w:hAnsi="Arial Narrow"/>
          <w:color w:val="auto"/>
          <w:sz w:val="24"/>
          <w:szCs w:val="24"/>
        </w:rPr>
        <w:t>Condições de execução</w:t>
      </w:r>
    </w:p>
    <w:p w14:paraId="730EF659" w14:textId="17CA5DEB" w:rsidR="00CA49FF" w:rsidRPr="00674968" w:rsidRDefault="0637B879" w:rsidP="00674968">
      <w:pPr>
        <w:numPr>
          <w:ilvl w:val="1"/>
          <w:numId w:val="12"/>
        </w:numPr>
        <w:spacing w:before="240" w:line="276" w:lineRule="auto"/>
        <w:ind w:left="567" w:firstLine="0"/>
        <w:jc w:val="both"/>
        <w:rPr>
          <w:rFonts w:ascii="Arial Narrow" w:hAnsi="Arial Narrow" w:cs="Arial"/>
        </w:rPr>
      </w:pPr>
      <w:r w:rsidRPr="00674968">
        <w:rPr>
          <w:rFonts w:ascii="Arial Narrow" w:hAnsi="Arial Narrow" w:cs="Arial"/>
        </w:rPr>
        <w:t xml:space="preserve"> </w:t>
      </w:r>
      <w:r w:rsidR="344332A7" w:rsidRPr="00674968">
        <w:rPr>
          <w:rFonts w:ascii="Arial Narrow" w:hAnsi="Arial Narrow" w:cs="Arial"/>
        </w:rPr>
        <w:t>A execução do objeto seguirá a dinâmica</w:t>
      </w:r>
      <w:r w:rsidR="00F70864" w:rsidRPr="00674968">
        <w:rPr>
          <w:rFonts w:ascii="Arial Narrow" w:hAnsi="Arial Narrow" w:cs="Arial"/>
        </w:rPr>
        <w:t xml:space="preserve"> nos estudos preliminares e projeto descritivo anexo.</w:t>
      </w:r>
    </w:p>
    <w:p w14:paraId="009C3E2F" w14:textId="77777777" w:rsidR="00395FE2" w:rsidRPr="004F4AB5" w:rsidRDefault="00395FE2" w:rsidP="00395FE2">
      <w:pPr>
        <w:pBdr>
          <w:top w:val="nil"/>
          <w:left w:val="nil"/>
          <w:bottom w:val="nil"/>
          <w:right w:val="nil"/>
          <w:between w:val="nil"/>
        </w:pBdr>
        <w:spacing w:after="120"/>
        <w:ind w:left="720"/>
        <w:jc w:val="both"/>
        <w:rPr>
          <w:rFonts w:ascii="Arial Narrow" w:eastAsia="Times New Roman" w:hAnsi="Arial Narrow" w:cs="Arial"/>
        </w:rPr>
      </w:pPr>
    </w:p>
    <w:p w14:paraId="6700B821" w14:textId="77777777" w:rsidR="00482533" w:rsidRPr="004F4AB5" w:rsidRDefault="00482533" w:rsidP="00482533">
      <w:pPr>
        <w:pStyle w:val="Nvel1-SemNum"/>
        <w:spacing w:before="120" w:afterLines="120" w:after="288" w:line="312" w:lineRule="auto"/>
        <w:ind w:left="0" w:firstLine="709"/>
        <w:rPr>
          <w:rFonts w:ascii="Arial Narrow" w:hAnsi="Arial Narrow"/>
          <w:color w:val="auto"/>
          <w:sz w:val="24"/>
          <w:szCs w:val="24"/>
        </w:rPr>
      </w:pPr>
      <w:r w:rsidRPr="004F4AB5">
        <w:rPr>
          <w:rFonts w:ascii="Arial Narrow" w:hAnsi="Arial Narrow"/>
          <w:color w:val="auto"/>
          <w:sz w:val="24"/>
          <w:szCs w:val="24"/>
        </w:rPr>
        <w:t>Local da prestação dos serviços</w:t>
      </w:r>
    </w:p>
    <w:p w14:paraId="21A4CA1E" w14:textId="36266FC3" w:rsidR="00482533" w:rsidRPr="00674968" w:rsidRDefault="00482533" w:rsidP="00674968">
      <w:pPr>
        <w:numPr>
          <w:ilvl w:val="1"/>
          <w:numId w:val="12"/>
        </w:numPr>
        <w:spacing w:before="240" w:line="276" w:lineRule="auto"/>
        <w:ind w:left="567" w:firstLine="0"/>
        <w:jc w:val="both"/>
        <w:rPr>
          <w:rFonts w:ascii="Arial Narrow" w:hAnsi="Arial Narrow" w:cs="Arial"/>
        </w:rPr>
      </w:pPr>
      <w:r w:rsidRPr="00674968">
        <w:rPr>
          <w:rFonts w:ascii="Arial Narrow" w:hAnsi="Arial Narrow" w:cs="Arial"/>
        </w:rPr>
        <w:t xml:space="preserve">Os serviços serão prestados no </w:t>
      </w:r>
      <w:r w:rsidR="00E55659" w:rsidRPr="00674968">
        <w:rPr>
          <w:rFonts w:ascii="Arial Narrow" w:hAnsi="Arial Narrow" w:cs="Arial"/>
        </w:rPr>
        <w:t>município de Belo Jardim - PE</w:t>
      </w:r>
      <w:r w:rsidR="00597D0F" w:rsidRPr="00674968">
        <w:rPr>
          <w:rFonts w:ascii="Arial Narrow" w:hAnsi="Arial Narrow" w:cs="Arial"/>
        </w:rPr>
        <w:t>, tendo a localização administrativa do Órgão na</w:t>
      </w:r>
      <w:r w:rsidRPr="00674968">
        <w:rPr>
          <w:rFonts w:ascii="Arial Narrow" w:hAnsi="Arial Narrow" w:cs="Arial"/>
        </w:rPr>
        <w:t xml:space="preserve"> </w:t>
      </w:r>
      <w:r w:rsidR="000E687A" w:rsidRPr="00674968">
        <w:rPr>
          <w:rFonts w:ascii="Arial Narrow" w:hAnsi="Arial Narrow" w:cs="Arial"/>
        </w:rPr>
        <w:t>Avenida Deputado José Mendonça, 220, Centro, Belo Jardim-PE</w:t>
      </w:r>
      <w:r w:rsidR="00B136F3" w:rsidRPr="00674968">
        <w:rPr>
          <w:rFonts w:ascii="Arial Narrow" w:hAnsi="Arial Narrow" w:cs="Arial"/>
        </w:rPr>
        <w:t>.</w:t>
      </w:r>
    </w:p>
    <w:p w14:paraId="49EAAB9A" w14:textId="77777777" w:rsidR="00482533" w:rsidRPr="004F4AB5" w:rsidRDefault="00482533" w:rsidP="00482533">
      <w:pPr>
        <w:pStyle w:val="Nvel1-SemNum"/>
        <w:spacing w:before="120" w:afterLines="120" w:after="288" w:line="312" w:lineRule="auto"/>
        <w:ind w:left="0" w:firstLine="709"/>
        <w:rPr>
          <w:rFonts w:ascii="Arial Narrow" w:hAnsi="Arial Narrow"/>
          <w:color w:val="auto"/>
          <w:sz w:val="24"/>
          <w:szCs w:val="24"/>
        </w:rPr>
      </w:pPr>
      <w:r w:rsidRPr="004F4AB5">
        <w:rPr>
          <w:rFonts w:ascii="Arial Narrow" w:hAnsi="Arial Narrow"/>
          <w:color w:val="auto"/>
          <w:sz w:val="24"/>
          <w:szCs w:val="24"/>
        </w:rPr>
        <w:t>Materiais a serem disponibilizados</w:t>
      </w:r>
    </w:p>
    <w:p w14:paraId="4AC61075" w14:textId="61A4A9E9" w:rsidR="00482533" w:rsidRPr="00674968" w:rsidRDefault="00482533" w:rsidP="00674968">
      <w:pPr>
        <w:numPr>
          <w:ilvl w:val="1"/>
          <w:numId w:val="12"/>
        </w:numPr>
        <w:spacing w:before="240" w:line="276" w:lineRule="auto"/>
        <w:ind w:left="567" w:firstLine="0"/>
        <w:jc w:val="both"/>
        <w:rPr>
          <w:rFonts w:ascii="Arial Narrow" w:hAnsi="Arial Narrow" w:cs="Arial"/>
        </w:rPr>
      </w:pPr>
      <w:r w:rsidRPr="00674968">
        <w:rPr>
          <w:rFonts w:ascii="Arial Narrow" w:hAnsi="Arial Narrow" w:cs="Arial"/>
        </w:rPr>
        <w:t>Para a perfeita execução dos serviços, a Contratada deverá disponibilizar os materiais, equipamentos, ferramentas e utensílios necessários, nas quantidades estimadas</w:t>
      </w:r>
      <w:r w:rsidR="00CB137F" w:rsidRPr="00674968">
        <w:rPr>
          <w:rFonts w:ascii="Arial Narrow" w:hAnsi="Arial Narrow" w:cs="Arial"/>
        </w:rPr>
        <w:t>.</w:t>
      </w:r>
    </w:p>
    <w:p w14:paraId="0D2B5E52" w14:textId="77777777" w:rsidR="00482533" w:rsidRPr="004F4AB5" w:rsidRDefault="00482533" w:rsidP="00482533">
      <w:pPr>
        <w:pStyle w:val="Nvel1-SemNum"/>
        <w:spacing w:before="120" w:afterLines="120" w:after="288" w:line="312" w:lineRule="auto"/>
        <w:ind w:left="0" w:firstLine="709"/>
        <w:rPr>
          <w:rFonts w:ascii="Arial Narrow" w:eastAsia="Calibri" w:hAnsi="Arial Narrow"/>
          <w:color w:val="auto"/>
          <w:sz w:val="24"/>
          <w:szCs w:val="24"/>
        </w:rPr>
      </w:pPr>
      <w:r w:rsidRPr="004F4AB5">
        <w:rPr>
          <w:rFonts w:ascii="Arial Narrow" w:hAnsi="Arial Narrow"/>
          <w:color w:val="auto"/>
          <w:sz w:val="24"/>
          <w:szCs w:val="24"/>
        </w:rPr>
        <w:t>Especificação da garantia do serviço (</w:t>
      </w:r>
      <w:hyperlink r:id="rId8" w:anchor="art40§1" w:history="1">
        <w:r w:rsidRPr="004F4AB5">
          <w:rPr>
            <w:rStyle w:val="Hyperlink"/>
            <w:rFonts w:ascii="Arial Narrow" w:hAnsi="Arial Narrow"/>
            <w:color w:val="auto"/>
            <w:sz w:val="24"/>
            <w:szCs w:val="24"/>
          </w:rPr>
          <w:t>art. 40, §1º, inciso III, da Lei nº 14.133, de 2021</w:t>
        </w:r>
      </w:hyperlink>
      <w:r w:rsidRPr="004F4AB5">
        <w:rPr>
          <w:rFonts w:ascii="Arial Narrow" w:hAnsi="Arial Narrow"/>
          <w:color w:val="auto"/>
          <w:sz w:val="24"/>
          <w:szCs w:val="24"/>
        </w:rPr>
        <w:t>)</w:t>
      </w:r>
    </w:p>
    <w:p w14:paraId="53CE34F2" w14:textId="77777777" w:rsidR="00482533" w:rsidRPr="00F82909" w:rsidRDefault="00482533" w:rsidP="00F82909">
      <w:pPr>
        <w:numPr>
          <w:ilvl w:val="1"/>
          <w:numId w:val="12"/>
        </w:numPr>
        <w:spacing w:before="240" w:line="276" w:lineRule="auto"/>
        <w:ind w:left="567" w:firstLine="0"/>
        <w:jc w:val="both"/>
        <w:rPr>
          <w:rFonts w:ascii="Arial Narrow" w:hAnsi="Arial Narrow" w:cs="Arial"/>
        </w:rPr>
      </w:pPr>
      <w:r w:rsidRPr="00F82909">
        <w:rPr>
          <w:rFonts w:ascii="Arial Narrow" w:hAnsi="Arial Narrow" w:cs="Arial"/>
        </w:rPr>
        <w:t xml:space="preserve">O prazo de garantia contratual dos serviços é aquele estabelecido </w:t>
      </w:r>
      <w:hyperlink r:id="rId9" w:history="1">
        <w:r w:rsidRPr="00F82909">
          <w:rPr>
            <w:rFonts w:cs="Arial"/>
          </w:rPr>
          <w:t>na Lei nº 8.078, de 11 de setembro de 1990</w:t>
        </w:r>
      </w:hyperlink>
      <w:r w:rsidRPr="00F82909">
        <w:rPr>
          <w:rFonts w:ascii="Arial Narrow" w:hAnsi="Arial Narrow" w:cs="Arial"/>
        </w:rPr>
        <w:t xml:space="preserve"> (Código de Defesa do Consumidor).</w:t>
      </w:r>
    </w:p>
    <w:p w14:paraId="71EF1CBB" w14:textId="670539B8" w:rsidR="00CE6FD1" w:rsidRPr="00674968" w:rsidRDefault="00CE6FD1" w:rsidP="00674968">
      <w:pPr>
        <w:pStyle w:val="PargrafodaLista"/>
        <w:keepNext/>
        <w:keepLines/>
        <w:numPr>
          <w:ilvl w:val="0"/>
          <w:numId w:val="12"/>
        </w:numPr>
        <w:pBdr>
          <w:top w:val="nil"/>
          <w:left w:val="nil"/>
          <w:bottom w:val="nil"/>
          <w:right w:val="nil"/>
          <w:between w:val="nil"/>
        </w:pBdr>
        <w:spacing w:before="480" w:line="276" w:lineRule="auto"/>
        <w:jc w:val="both"/>
        <w:rPr>
          <w:rFonts w:ascii="Arial Narrow" w:eastAsia="Times New Roman" w:hAnsi="Arial Narrow" w:cs="Arial"/>
          <w:b/>
          <w:bCs/>
        </w:rPr>
      </w:pPr>
      <w:r w:rsidRPr="00674968">
        <w:rPr>
          <w:rFonts w:ascii="Arial Narrow" w:eastAsia="Times New Roman" w:hAnsi="Arial Narrow" w:cs="Arial"/>
          <w:b/>
          <w:bCs/>
        </w:rPr>
        <w:t>MODELO DE GESTÃO DO CONTRATO</w:t>
      </w:r>
    </w:p>
    <w:p w14:paraId="05706637" w14:textId="77777777" w:rsidR="001F44F3" w:rsidRPr="008A0386" w:rsidRDefault="00897D8B"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O contrato deverá ser executado fielmente pelas partes, de acordo com as cláusulas avençadas e as normas da Lei nº 14.133, de 2021, e cada parte responderá pelas consequências de sua inexecução total ou parcial.</w:t>
      </w:r>
    </w:p>
    <w:p w14:paraId="401C6C6E" w14:textId="77777777" w:rsidR="001F44F3" w:rsidRPr="008A0386" w:rsidRDefault="00897D8B"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lastRenderedPageBreak/>
        <w:t>Em caso de impedimento, ordem de paralisação ou suspensão do contrato, o cronograma de execução será prorrogado automaticamente pelo tempo correspondente, anotadas tais circunstâncias mediante simples apostila.</w:t>
      </w:r>
    </w:p>
    <w:p w14:paraId="0F0E407E" w14:textId="77777777" w:rsidR="001F44F3" w:rsidRPr="008A0386" w:rsidRDefault="00897D8B"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As comunicações entre o órgão ou entidade e a contratada devem ser realizadas por escrito sempre que o ato exigir tal formalidade, admitindo-se o uso de mensagem eletrônica para esse fim.</w:t>
      </w:r>
    </w:p>
    <w:p w14:paraId="554D9614" w14:textId="77777777" w:rsidR="00FC1436" w:rsidRPr="008A0386" w:rsidRDefault="00897D8B"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O órgão ou entidade poderá convocar representante da empresa para adoção de providências que devam ser cumpridas de imediato.</w:t>
      </w:r>
    </w:p>
    <w:p w14:paraId="329866A7" w14:textId="77777777" w:rsidR="003855D8" w:rsidRPr="008A0386" w:rsidRDefault="00F86C31"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1699688" w14:textId="77777777" w:rsidR="001A4E89" w:rsidRPr="008A0386" w:rsidRDefault="00897D8B"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A execução do contrato deverá ser acompanhada e fiscalizada pelo(s) fiscal(</w:t>
      </w:r>
      <w:proofErr w:type="spellStart"/>
      <w:r w:rsidRPr="008A0386">
        <w:rPr>
          <w:rFonts w:ascii="Arial Narrow" w:hAnsi="Arial Narrow" w:cs="Arial"/>
        </w:rPr>
        <w:t>is</w:t>
      </w:r>
      <w:proofErr w:type="spellEnd"/>
      <w:r w:rsidRPr="008A0386">
        <w:rPr>
          <w:rFonts w:ascii="Arial Narrow" w:hAnsi="Arial Narrow" w:cs="Arial"/>
        </w:rPr>
        <w:t xml:space="preserve">) do contrato, ou pelos respectivos substitutos </w:t>
      </w:r>
      <w:hyperlink r:id="rId10" w:anchor="art117" w:history="1">
        <w:r w:rsidRPr="008A0386">
          <w:rPr>
            <w:rFonts w:cs="Arial"/>
          </w:rPr>
          <w:t>(Lei nº 14.133, de 2021, art. 117, caput</w:t>
        </w:r>
      </w:hyperlink>
      <w:r w:rsidRPr="008A0386">
        <w:rPr>
          <w:rFonts w:ascii="Arial Narrow" w:hAnsi="Arial Narrow" w:cs="Arial"/>
        </w:rPr>
        <w:t>).</w:t>
      </w:r>
    </w:p>
    <w:p w14:paraId="7D0CBF04" w14:textId="77777777" w:rsidR="00FF6F2B" w:rsidRPr="008A0386" w:rsidRDefault="00897D8B"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O fiscal técnico do contrato acompanhará a execução do contrato, para que sejam cumpridas todas as condições estabelecidas no contrato, de modo a assegurar os melhores resultados para a Administração.</w:t>
      </w:r>
    </w:p>
    <w:p w14:paraId="11A2939C" w14:textId="724B5163" w:rsidR="007E08AF" w:rsidRPr="008A0386" w:rsidRDefault="00897D8B"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history="1">
        <w:r w:rsidRPr="008A0386">
          <w:rPr>
            <w:rFonts w:cs="Arial"/>
          </w:rPr>
          <w:t>Lei nº 14.133, de 2021, art. 117, §1º</w:t>
        </w:r>
      </w:hyperlink>
      <w:r w:rsidR="007E08AF" w:rsidRPr="008A0386">
        <w:rPr>
          <w:rFonts w:ascii="Arial Narrow" w:hAnsi="Arial Narrow" w:cs="Arial"/>
        </w:rPr>
        <w:t>)</w:t>
      </w:r>
    </w:p>
    <w:p w14:paraId="05E7DFF3" w14:textId="53E51900" w:rsidR="00897D8B" w:rsidRPr="008A0386" w:rsidRDefault="00897D8B"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 xml:space="preserve">Identificada qualquer inexatidão ou irregularidade, o fiscal técnico do contrato emitirá notificações para a correção da execução do contrato, determinando prazo para a correção.  </w:t>
      </w:r>
    </w:p>
    <w:p w14:paraId="2B8727A6" w14:textId="16FCF0F1" w:rsidR="00897D8B" w:rsidRPr="008A0386" w:rsidRDefault="00897D8B"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7B08D1E2" w14:textId="13DD63A0" w:rsidR="00897D8B" w:rsidRPr="008A0386" w:rsidRDefault="00897D8B"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 xml:space="preserve">No caso de ocorrências que possam inviabilizar a execução do contrato nas datas aprazadas, o fiscal técnico do contrato comunicará o fato imediatamente ao gestor do contrato. </w:t>
      </w:r>
    </w:p>
    <w:p w14:paraId="1C68CF5A" w14:textId="6BC58DBE" w:rsidR="00897D8B" w:rsidRPr="008A0386" w:rsidRDefault="00897D8B"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O fiscal técnico do contrato comunicará ao gestor do contrato, em tempo hábil, o término do contrato sob sua responsabilidade, com vistas à tempestiva renovação ou à prorrogação contratual</w:t>
      </w:r>
      <w:r w:rsidR="00604F3B" w:rsidRPr="008A0386">
        <w:rPr>
          <w:rFonts w:ascii="Arial Narrow" w:hAnsi="Arial Narrow" w:cs="Arial"/>
        </w:rPr>
        <w:t>.</w:t>
      </w:r>
    </w:p>
    <w:p w14:paraId="7BE77A19" w14:textId="4AD87240" w:rsidR="00897D8B" w:rsidRPr="008A0386" w:rsidRDefault="00897D8B"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7A43F914" w14:textId="0C4B3902" w:rsidR="00897D8B" w:rsidRPr="008A0386" w:rsidRDefault="00897D8B"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lastRenderedPageBreak/>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FB39AA" w:rsidRPr="008A0386">
        <w:rPr>
          <w:rFonts w:ascii="Arial Narrow" w:hAnsi="Arial Narrow" w:cs="Arial"/>
        </w:rPr>
        <w:t>.</w:t>
      </w:r>
    </w:p>
    <w:p w14:paraId="1CB778F7" w14:textId="1FAEE98B" w:rsidR="00897D8B" w:rsidRPr="008A0386" w:rsidRDefault="00897D8B"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Caso ocorram descumprimento das obrigações contratuais, o fiscal administrativo do contrato atuará tempestivamente na solução do problema, reportando ao gestor do contrato para que tome as providências cabíveis, quando ultrapassar a sua competência.</w:t>
      </w:r>
    </w:p>
    <w:p w14:paraId="45A86995" w14:textId="4D29DC9A" w:rsidR="00897D8B" w:rsidRPr="008A0386" w:rsidRDefault="00897D8B"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8E74867" w14:textId="7ADCB930" w:rsidR="00897D8B" w:rsidRPr="008A0386" w:rsidRDefault="00897D8B"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0BD17801" w14:textId="44B260AF" w:rsidR="00897D8B" w:rsidRPr="008A0386" w:rsidRDefault="00897D8B"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DF57701" w14:textId="47749369" w:rsidR="00897D8B" w:rsidRPr="008A0386" w:rsidRDefault="00897D8B"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 xml:space="preserve">O gestor do contrato tomará providências para a formalização de processo administrativo de responsabilização para fins de aplicação de sanções, a ser conduzido pela comissão de que trata o </w:t>
      </w:r>
      <w:hyperlink r:id="rId12" w:anchor="art158" w:history="1">
        <w:r w:rsidRPr="008A0386">
          <w:rPr>
            <w:rFonts w:cs="Arial"/>
          </w:rPr>
          <w:t>art. 158 da Lei nº 14.133, de 2021</w:t>
        </w:r>
      </w:hyperlink>
      <w:r w:rsidRPr="008A0386">
        <w:rPr>
          <w:rFonts w:ascii="Arial Narrow" w:hAnsi="Arial Narrow" w:cs="Arial"/>
        </w:rPr>
        <w:t>, ou pelo agente ou pelo setor com competência para tal, conforme o caso.</w:t>
      </w:r>
    </w:p>
    <w:p w14:paraId="4CE36DDA" w14:textId="0D450441" w:rsidR="00897D8B" w:rsidRPr="008A0386" w:rsidRDefault="00897D8B"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O fiscal administrativo do contrato comunicará ao gestor do contrato, em tempo hábil, o término do contrato sob sua responsabilidade, com vistas à tempestiva renovação ou prorrogação contratual.</w:t>
      </w:r>
    </w:p>
    <w:p w14:paraId="4BFA3436" w14:textId="4C8CC558" w:rsidR="00897D8B" w:rsidRPr="008A0386" w:rsidRDefault="00897D8B"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O gestor do contrato deverá elaborar relatório final com informações sobre a consecução dos objetivos que tenham justificado a contratação e eventuais condutas a serem adotadas para o aprimoramento das atividades da Administração.</w:t>
      </w:r>
    </w:p>
    <w:p w14:paraId="58B1EAA9" w14:textId="77777777" w:rsidR="00897D8B" w:rsidRPr="008A0386" w:rsidRDefault="00897D8B"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O gestor do contrato deverá enviar a documentação pertinente ao setor de contratos para a formalização dos procedimentos de liquidação e pagamento, no valor dimensionado pela fiscalização e gestão nos termos do contrato.</w:t>
      </w:r>
    </w:p>
    <w:p w14:paraId="3C843694" w14:textId="77777777" w:rsidR="00897D8B" w:rsidRPr="008A0386" w:rsidRDefault="00897D8B"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O contratado deverá manter preposto aceito pela Administração no local do serviço para representá-lo na execução do contrato.</w:t>
      </w:r>
    </w:p>
    <w:p w14:paraId="03297360" w14:textId="2680B259" w:rsidR="00322A6B" w:rsidRPr="008A0386" w:rsidRDefault="00897D8B"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lastRenderedPageBreak/>
        <w:t>A indicação ou a manutenção do preposto da empresa poderá ser recusada pelo órgão ou entidade, desde que devidamente justificada, devendo a empresa designar outro para o exercício da atividade.</w:t>
      </w:r>
    </w:p>
    <w:p w14:paraId="783321BA" w14:textId="12AB397C" w:rsidR="344332A7" w:rsidRPr="004F4AB5" w:rsidRDefault="00E91C18" w:rsidP="00674968">
      <w:pPr>
        <w:pStyle w:val="PargrafodaLista"/>
        <w:keepNext/>
        <w:keepLines/>
        <w:numPr>
          <w:ilvl w:val="0"/>
          <w:numId w:val="12"/>
        </w:numPr>
        <w:pBdr>
          <w:top w:val="nil"/>
          <w:left w:val="nil"/>
          <w:bottom w:val="nil"/>
          <w:right w:val="nil"/>
          <w:between w:val="nil"/>
        </w:pBdr>
        <w:spacing w:before="480" w:line="276" w:lineRule="auto"/>
        <w:jc w:val="both"/>
        <w:rPr>
          <w:rFonts w:ascii="Arial Narrow" w:eastAsia="Times New Roman" w:hAnsi="Arial Narrow" w:cs="Arial"/>
          <w:b/>
          <w:bCs/>
        </w:rPr>
      </w:pPr>
      <w:r w:rsidRPr="00674968">
        <w:rPr>
          <w:rFonts w:ascii="Arial Narrow" w:eastAsia="Times New Roman" w:hAnsi="Arial Narrow" w:cs="Arial"/>
          <w:b/>
          <w:bCs/>
        </w:rPr>
        <w:t>CRITÉRIOS DE MEDIÇÃO E PAGAMENTO</w:t>
      </w:r>
    </w:p>
    <w:p w14:paraId="14D9A3DC" w14:textId="24B9E75A" w:rsidR="00AF7B5B" w:rsidRPr="008A0386" w:rsidRDefault="008F5D66" w:rsidP="008A0386">
      <w:pPr>
        <w:numPr>
          <w:ilvl w:val="1"/>
          <w:numId w:val="12"/>
        </w:numPr>
        <w:spacing w:before="240" w:line="276" w:lineRule="auto"/>
        <w:ind w:left="567" w:firstLine="0"/>
        <w:jc w:val="both"/>
        <w:rPr>
          <w:rFonts w:ascii="Arial Narrow" w:hAnsi="Arial Narrow" w:cs="Arial"/>
        </w:rPr>
      </w:pPr>
      <w:r w:rsidRPr="004F4AB5">
        <w:rPr>
          <w:rFonts w:ascii="Arial Narrow" w:hAnsi="Arial Narrow" w:cs="Arial"/>
        </w:rPr>
        <w:t xml:space="preserve">A </w:t>
      </w:r>
      <w:r w:rsidR="00CB5A88" w:rsidRPr="004F4AB5">
        <w:rPr>
          <w:rFonts w:ascii="Arial Narrow" w:hAnsi="Arial Narrow" w:cs="Arial"/>
        </w:rPr>
        <w:t>avaliação da execução do objeto utilizará o Instrumento de Medição de Resultado (IMR)</w:t>
      </w:r>
      <w:r w:rsidR="000A2B2E" w:rsidRPr="004F4AB5">
        <w:rPr>
          <w:rFonts w:ascii="Arial Narrow" w:hAnsi="Arial Narrow" w:cs="Arial"/>
        </w:rPr>
        <w:t xml:space="preserve"> ou </w:t>
      </w:r>
      <w:r w:rsidR="00CB5A88" w:rsidRPr="004F4AB5">
        <w:rPr>
          <w:rFonts w:ascii="Arial Narrow" w:hAnsi="Arial Narrow" w:cs="Arial"/>
        </w:rPr>
        <w:t xml:space="preserve">outro instrumento substituto para aferição da qualidade da prestação dos serviços </w:t>
      </w:r>
      <w:r w:rsidR="00382A77" w:rsidRPr="004F4AB5">
        <w:rPr>
          <w:rFonts w:ascii="Arial Narrow" w:hAnsi="Arial Narrow" w:cs="Arial"/>
        </w:rPr>
        <w:t>definido em conjunto com a contratada</w:t>
      </w:r>
      <w:r w:rsidR="00CB5A88" w:rsidRPr="004F4AB5">
        <w:rPr>
          <w:rFonts w:ascii="Arial Narrow" w:hAnsi="Arial Narrow" w:cs="Arial"/>
        </w:rPr>
        <w:t>.</w:t>
      </w:r>
    </w:p>
    <w:p w14:paraId="692F852C" w14:textId="77777777" w:rsidR="00DE164E" w:rsidRPr="004F4AB5" w:rsidRDefault="00DE164E" w:rsidP="00DE164E">
      <w:pPr>
        <w:pStyle w:val="PargrafodaLista"/>
        <w:keepNext/>
        <w:keepLines/>
        <w:numPr>
          <w:ilvl w:val="0"/>
          <w:numId w:val="9"/>
        </w:numPr>
        <w:spacing w:before="480" w:line="276" w:lineRule="auto"/>
        <w:contextualSpacing w:val="0"/>
        <w:jc w:val="both"/>
        <w:outlineLvl w:val="0"/>
        <w:rPr>
          <w:rFonts w:ascii="Arial Narrow" w:eastAsiaTheme="majorEastAsia" w:hAnsi="Arial Narrow" w:cs="Times New Roman"/>
          <w:b/>
          <w:vanish/>
        </w:rPr>
      </w:pPr>
    </w:p>
    <w:p w14:paraId="3C96B266" w14:textId="77777777" w:rsidR="00DE164E" w:rsidRPr="004F4AB5" w:rsidRDefault="00DE164E" w:rsidP="00DE164E">
      <w:pPr>
        <w:pStyle w:val="PargrafodaLista"/>
        <w:keepNext/>
        <w:keepLines/>
        <w:numPr>
          <w:ilvl w:val="1"/>
          <w:numId w:val="9"/>
        </w:numPr>
        <w:spacing w:before="480" w:line="276" w:lineRule="auto"/>
        <w:contextualSpacing w:val="0"/>
        <w:jc w:val="both"/>
        <w:outlineLvl w:val="0"/>
        <w:rPr>
          <w:rFonts w:ascii="Arial Narrow" w:eastAsiaTheme="majorEastAsia" w:hAnsi="Arial Narrow" w:cs="Times New Roman"/>
          <w:b/>
          <w:vanish/>
        </w:rPr>
      </w:pPr>
    </w:p>
    <w:p w14:paraId="30BB2B78" w14:textId="5F14D0AF" w:rsidR="00DE5333" w:rsidRPr="008A0386" w:rsidRDefault="00DE5333"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Será indicada a retenção ou glosa no pagamento, proporcional à irregularidade verificada, sem prejuízo das sanções cabíveis, caso se constate que a Contratada:</w:t>
      </w:r>
    </w:p>
    <w:p w14:paraId="177F5557" w14:textId="77777777" w:rsidR="00DE5333" w:rsidRPr="008A0386" w:rsidRDefault="00DE5333" w:rsidP="008A0386">
      <w:pPr>
        <w:numPr>
          <w:ilvl w:val="3"/>
          <w:numId w:val="12"/>
        </w:numPr>
        <w:spacing w:before="240" w:line="276" w:lineRule="auto"/>
        <w:ind w:left="2127" w:firstLine="0"/>
        <w:jc w:val="both"/>
        <w:rPr>
          <w:rFonts w:ascii="Arial Narrow" w:hAnsi="Arial Narrow" w:cs="Arial"/>
        </w:rPr>
      </w:pPr>
      <w:r w:rsidRPr="008A0386">
        <w:rPr>
          <w:rFonts w:ascii="Arial Narrow" w:hAnsi="Arial Narrow" w:cs="Arial"/>
        </w:rPr>
        <w:t>não produzir os resultados acordados,</w:t>
      </w:r>
    </w:p>
    <w:p w14:paraId="0AF9ADAB" w14:textId="77777777" w:rsidR="00DE5333" w:rsidRPr="008A0386" w:rsidRDefault="00DE5333" w:rsidP="008A0386">
      <w:pPr>
        <w:numPr>
          <w:ilvl w:val="3"/>
          <w:numId w:val="12"/>
        </w:numPr>
        <w:spacing w:before="240" w:line="276" w:lineRule="auto"/>
        <w:ind w:left="2127" w:firstLine="0"/>
        <w:jc w:val="both"/>
        <w:rPr>
          <w:rFonts w:ascii="Arial Narrow" w:hAnsi="Arial Narrow" w:cs="Arial"/>
        </w:rPr>
      </w:pPr>
      <w:r w:rsidRPr="008A0386">
        <w:rPr>
          <w:rFonts w:ascii="Arial Narrow" w:hAnsi="Arial Narrow" w:cs="Arial"/>
        </w:rPr>
        <w:t>deixar de executar, ou não executar com a qualidade mínima exigida as atividades contratadas; ou</w:t>
      </w:r>
    </w:p>
    <w:p w14:paraId="27884267" w14:textId="77777777" w:rsidR="00DE5333" w:rsidRPr="008A0386" w:rsidRDefault="00DE5333" w:rsidP="008A0386">
      <w:pPr>
        <w:numPr>
          <w:ilvl w:val="3"/>
          <w:numId w:val="12"/>
        </w:numPr>
        <w:spacing w:before="240" w:line="276" w:lineRule="auto"/>
        <w:ind w:left="2127" w:firstLine="0"/>
        <w:jc w:val="both"/>
        <w:rPr>
          <w:rFonts w:ascii="Arial Narrow" w:hAnsi="Arial Narrow" w:cs="Arial"/>
        </w:rPr>
      </w:pPr>
      <w:r w:rsidRPr="008A0386">
        <w:rPr>
          <w:rFonts w:ascii="Arial Narrow" w:hAnsi="Arial Narrow" w:cs="Arial"/>
        </w:rPr>
        <w:t>deixar de utilizar materiais e recursos humanos exigidos para a execução do serviço, ou utilizá-los com qualidade ou quantidade inferior à demandada.</w:t>
      </w:r>
    </w:p>
    <w:p w14:paraId="3168359F" w14:textId="7777777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A utilização do IMR não impede a aplicação concomitante de outros mecanismos para a avaliação da prestação dos serviços.</w:t>
      </w:r>
    </w:p>
    <w:p w14:paraId="2C6F2036" w14:textId="77777777" w:rsidR="00DE5333" w:rsidRPr="004F4AB5" w:rsidRDefault="00DE5333" w:rsidP="00DE5333">
      <w:pPr>
        <w:pStyle w:val="Nvel1-SemNum"/>
        <w:spacing w:before="120" w:afterLines="120" w:after="288" w:line="312" w:lineRule="auto"/>
        <w:ind w:left="0" w:firstLine="709"/>
        <w:rPr>
          <w:rFonts w:ascii="Arial Narrow" w:hAnsi="Arial Narrow"/>
          <w:color w:val="auto"/>
          <w:sz w:val="24"/>
          <w:szCs w:val="24"/>
          <w:lang w:eastAsia="en-US"/>
        </w:rPr>
      </w:pPr>
      <w:r w:rsidRPr="004F4AB5">
        <w:rPr>
          <w:rFonts w:ascii="Arial Narrow" w:hAnsi="Arial Narrow"/>
          <w:color w:val="auto"/>
          <w:sz w:val="24"/>
          <w:szCs w:val="24"/>
          <w:lang w:eastAsia="en-US"/>
        </w:rPr>
        <w:t>Do recebimento</w:t>
      </w:r>
    </w:p>
    <w:p w14:paraId="18F9DD36" w14:textId="2D3293E2" w:rsidR="00297B0E" w:rsidRPr="008A0386" w:rsidRDefault="00297B0E"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Ao final de cada etapa da execução contratual, conforme previsto no Cronograma Físico-Financeiro, o Contratado apresentará a medição prévia dos serviços executados no período, por meio de planilha e memória de cálculo detalhada.</w:t>
      </w:r>
    </w:p>
    <w:p w14:paraId="0181B297" w14:textId="77777777" w:rsidR="00297B0E" w:rsidRPr="008A0386" w:rsidRDefault="00297B0E"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O contratado também apresentará, a cada medição, os documentos comprobatórios da procedência legal dos produtos e subprodutos florestais utilizados naquela etapa da execução contratual, quando for o caso.</w:t>
      </w:r>
    </w:p>
    <w:p w14:paraId="3E337D87" w14:textId="3FF18BD5"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 xml:space="preserve">Os serviços serão recebidos provisoriamente, no prazo de </w:t>
      </w:r>
      <w:r w:rsidR="003F0B8F" w:rsidRPr="008A0386">
        <w:rPr>
          <w:rFonts w:ascii="Arial Narrow" w:hAnsi="Arial Narrow" w:cs="Arial"/>
        </w:rPr>
        <w:t>0</w:t>
      </w:r>
      <w:r w:rsidR="009C5989" w:rsidRPr="008A0386">
        <w:rPr>
          <w:rFonts w:ascii="Arial Narrow" w:hAnsi="Arial Narrow" w:cs="Arial"/>
        </w:rPr>
        <w:t>3</w:t>
      </w:r>
      <w:r w:rsidR="003F0B8F" w:rsidRPr="008A0386">
        <w:rPr>
          <w:rFonts w:ascii="Arial Narrow" w:hAnsi="Arial Narrow" w:cs="Arial"/>
        </w:rPr>
        <w:t xml:space="preserve"> </w:t>
      </w:r>
      <w:r w:rsidRPr="008A0386">
        <w:rPr>
          <w:rFonts w:ascii="Arial Narrow" w:hAnsi="Arial Narrow" w:cs="Arial"/>
        </w:rPr>
        <w:t>(</w:t>
      </w:r>
      <w:r w:rsidR="009C5989" w:rsidRPr="008A0386">
        <w:rPr>
          <w:rFonts w:ascii="Arial Narrow" w:hAnsi="Arial Narrow" w:cs="Arial"/>
        </w:rPr>
        <w:t>três</w:t>
      </w:r>
      <w:r w:rsidRPr="008A0386">
        <w:rPr>
          <w:rFonts w:ascii="Arial Narrow" w:hAnsi="Arial Narrow" w:cs="Arial"/>
        </w:rPr>
        <w:t>) dias, pelos fiscais técnico e administrativo, mediante termos detalhados, quando verificado o cumprimento das exigências de caráter técnico e administrativo. (</w:t>
      </w:r>
      <w:hyperlink r:id="rId13" w:anchor="art140" w:history="1">
        <w:r w:rsidRPr="008A0386">
          <w:rPr>
            <w:rFonts w:cs="Arial"/>
          </w:rPr>
          <w:t xml:space="preserve">Art. 140, I, </w:t>
        </w:r>
        <w:proofErr w:type="gramStart"/>
        <w:r w:rsidRPr="008A0386">
          <w:rPr>
            <w:rFonts w:cs="Arial"/>
          </w:rPr>
          <w:t>a ,</w:t>
        </w:r>
        <w:proofErr w:type="gramEnd"/>
        <w:r w:rsidRPr="008A0386">
          <w:rPr>
            <w:rFonts w:cs="Arial"/>
          </w:rPr>
          <w:t xml:space="preserve"> da Lei nº 14.133</w:t>
        </w:r>
      </w:hyperlink>
      <w:r w:rsidRPr="008A0386">
        <w:rPr>
          <w:rFonts w:ascii="Arial Narrow" w:hAnsi="Arial Narrow" w:cs="Arial"/>
        </w:rPr>
        <w:t>).</w:t>
      </w:r>
    </w:p>
    <w:p w14:paraId="58636993" w14:textId="77777777" w:rsidR="00DE5333" w:rsidRPr="008A0386" w:rsidRDefault="00DE5333"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O prazo da disposição acima será contado do recebimento de comunicação de cobrança oriunda do contratado com a comprovação da prestação dos serviços a que se referem a parcela a ser paga.</w:t>
      </w:r>
    </w:p>
    <w:p w14:paraId="78D61BD1" w14:textId="1841BE55" w:rsidR="00DE5333" w:rsidRPr="008A0386" w:rsidRDefault="00DE5333"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 xml:space="preserve">O fiscal técnico do contrato realizará o recebimento provisório do objeto do contrato mediante termo detalhado que comprove o cumprimento das exigências de caráter técnico. </w:t>
      </w:r>
    </w:p>
    <w:p w14:paraId="48F624F3" w14:textId="11214FA1" w:rsidR="00DE5333" w:rsidRPr="008A0386" w:rsidRDefault="00DE5333"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lastRenderedPageBreak/>
        <w:t xml:space="preserve">O fiscal administrativo do contrato realizará o recebimento provisório do objeto do contrato mediante termo detalhado que comprove o cumprimento das exigências de caráter administrativo. </w:t>
      </w:r>
    </w:p>
    <w:p w14:paraId="25F45A37" w14:textId="77777777" w:rsidR="00DE5333" w:rsidRPr="008A0386" w:rsidRDefault="00DE5333"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O fiscal setorial do contrato, quando houver, realizará o recebimento provisório sob o ponto de vista técnico e administrativo.</w:t>
      </w:r>
    </w:p>
    <w:p w14:paraId="2A35C4F3" w14:textId="7777777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BD1775D" w14:textId="77777777" w:rsidR="00DE5333" w:rsidRPr="008A0386" w:rsidRDefault="00DE5333"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DDD29DD" w14:textId="77777777" w:rsidR="00DE5333" w:rsidRPr="008A0386" w:rsidRDefault="00DE5333"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A fiscalização não efetuará o ateste da última e/ou única medição de serviços até que sejam sanadas todas as eventuais pendências que possam vir a ser apontadas no Recebimento Provisório. (</w:t>
      </w:r>
      <w:hyperlink r:id="rId14" w:anchor="art119" w:history="1">
        <w:r w:rsidRPr="008A0386">
          <w:rPr>
            <w:rFonts w:cs="Arial"/>
          </w:rPr>
          <w:t>Art. 119 c/c art. 140 da Lei nº 14133, de 2021</w:t>
        </w:r>
      </w:hyperlink>
      <w:r w:rsidRPr="008A0386">
        <w:rPr>
          <w:rFonts w:ascii="Arial Narrow" w:hAnsi="Arial Narrow" w:cs="Arial"/>
        </w:rPr>
        <w:t>)</w:t>
      </w:r>
    </w:p>
    <w:p w14:paraId="089BDF87" w14:textId="77777777" w:rsidR="00DE5333" w:rsidRPr="008A0386" w:rsidRDefault="00DE5333"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O recebimento provisório também ficará sujeito, quando cabível, à conclusão de todos os testes de campo e à entrega dos Manuais e Instruções exigíveis.</w:t>
      </w:r>
    </w:p>
    <w:p w14:paraId="5EDAE228" w14:textId="77777777" w:rsidR="00DE5333" w:rsidRPr="008A0386" w:rsidRDefault="00DE5333"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Os serviços poderão ser rejeitados, no todo ou em parte, quando em desacordo com as especificações constantes neste Termo de Referência e na proposta, sem prejuízo da aplicação das penalidades.</w:t>
      </w:r>
    </w:p>
    <w:p w14:paraId="0E230781" w14:textId="7777777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0E393B6" w14:textId="6E1FC3BF"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 xml:space="preserve">Os serviços serão recebidos definitivamente no prazo de </w:t>
      </w:r>
      <w:r w:rsidR="00754F08" w:rsidRPr="008A0386">
        <w:rPr>
          <w:rFonts w:ascii="Arial Narrow" w:hAnsi="Arial Narrow" w:cs="Arial"/>
        </w:rPr>
        <w:t xml:space="preserve">05 </w:t>
      </w:r>
      <w:r w:rsidRPr="008A0386">
        <w:rPr>
          <w:rFonts w:ascii="Arial Narrow" w:hAnsi="Arial Narrow" w:cs="Arial"/>
        </w:rPr>
        <w:t>(</w:t>
      </w:r>
      <w:r w:rsidR="00754F08" w:rsidRPr="008A0386">
        <w:rPr>
          <w:rFonts w:ascii="Arial Narrow" w:hAnsi="Arial Narrow" w:cs="Arial"/>
        </w:rPr>
        <w:t>cinco</w:t>
      </w:r>
      <w:r w:rsidRPr="008A0386">
        <w:rPr>
          <w:rFonts w:ascii="Arial Narrow" w:hAnsi="Arial Narrow" w:cs="Arial"/>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65A6A1A1" w14:textId="7E2A504E" w:rsidR="00DE5333" w:rsidRPr="008A0386" w:rsidRDefault="00DE5333"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449388B6" w14:textId="77777777" w:rsidR="00DE5333" w:rsidRPr="008A0386" w:rsidRDefault="00DE5333"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lastRenderedPageBreak/>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AF0852E" w14:textId="77777777" w:rsidR="00DE5333" w:rsidRPr="008A0386" w:rsidRDefault="00DE5333"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Emitir Termo Circunstanciado para efeito de recebimento definitivo dos serviços prestados, com base nos relatórios e documentações apresentadas; e</w:t>
      </w:r>
    </w:p>
    <w:p w14:paraId="28323876" w14:textId="77777777" w:rsidR="00DE5333" w:rsidRPr="008A0386" w:rsidRDefault="00DE5333"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Comunicar a empresa para que emita a Nota Fiscal ou Fatura, com o valor exato dimensionado pela fiscalização.</w:t>
      </w:r>
    </w:p>
    <w:p w14:paraId="29ACDF5C" w14:textId="673E5B26" w:rsidR="00DE5333" w:rsidRPr="008A0386" w:rsidRDefault="00DE5333"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 xml:space="preserve">Enviar a documentação pertinente ao setor de </w:t>
      </w:r>
      <w:r w:rsidR="003119F0" w:rsidRPr="008A0386">
        <w:rPr>
          <w:rFonts w:ascii="Arial Narrow" w:hAnsi="Arial Narrow" w:cs="Arial"/>
        </w:rPr>
        <w:t>contabilidade</w:t>
      </w:r>
      <w:r w:rsidRPr="008A0386">
        <w:rPr>
          <w:rFonts w:ascii="Arial Narrow" w:hAnsi="Arial Narrow" w:cs="Arial"/>
        </w:rPr>
        <w:t xml:space="preserve"> para a formalização dos procedimentos de liquidação e pagamento, no valor dimensionado pela fiscalização e gestão.</w:t>
      </w:r>
    </w:p>
    <w:p w14:paraId="680193C0" w14:textId="7777777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 xml:space="preserve">No caso de controvérsia sobre a execução do objeto, quanto à dimensão, qualidade e quantidade, deverá ser observado o teor do </w:t>
      </w:r>
      <w:hyperlink r:id="rId15" w:anchor="art143" w:history="1">
        <w:r w:rsidRPr="008A0386">
          <w:rPr>
            <w:rFonts w:cs="Arial"/>
          </w:rPr>
          <w:t>art. 143 da Lei nº 14.133, de 2021</w:t>
        </w:r>
      </w:hyperlink>
      <w:r w:rsidRPr="008A0386">
        <w:rPr>
          <w:rFonts w:ascii="Arial Narrow" w:hAnsi="Arial Narrow" w:cs="Arial"/>
        </w:rPr>
        <w:t xml:space="preserve">, comunicando-se à empresa para emissão de Nota Fiscal no que </w:t>
      </w:r>
      <w:proofErr w:type="spellStart"/>
      <w:r w:rsidRPr="008A0386">
        <w:rPr>
          <w:rFonts w:ascii="Arial Narrow" w:hAnsi="Arial Narrow" w:cs="Arial"/>
        </w:rPr>
        <w:t>pertine</w:t>
      </w:r>
      <w:proofErr w:type="spellEnd"/>
      <w:r w:rsidRPr="008A0386">
        <w:rPr>
          <w:rFonts w:ascii="Arial Narrow" w:hAnsi="Arial Narrow" w:cs="Arial"/>
        </w:rPr>
        <w:t xml:space="preserve"> à parcela incontroversa da execução do objeto, para efeito de liquidação e pagamento.</w:t>
      </w:r>
    </w:p>
    <w:p w14:paraId="1F8E29F5" w14:textId="7777777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Nenhum prazo de recebimento ocorrerá enquanto pendente a solução, pelo contratado, de inconsistências verificadas na execução do objeto ou no instrumento de cobrança.</w:t>
      </w:r>
    </w:p>
    <w:p w14:paraId="2BEC637D" w14:textId="7777777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O recebimento provisório ou definitivo não excluirá a responsabilidade civil pela solidez e pela segurança do serviço nem a responsabilidade ético-profissional pela perfeita execução do contrato.</w:t>
      </w:r>
    </w:p>
    <w:p w14:paraId="26B170D4" w14:textId="77777777" w:rsidR="00DE5333" w:rsidRPr="004F4AB5" w:rsidRDefault="00DE5333" w:rsidP="00DE5333">
      <w:pPr>
        <w:pStyle w:val="Nvel1-SemNum"/>
        <w:spacing w:before="120" w:afterLines="120" w:after="288" w:line="312" w:lineRule="auto"/>
        <w:ind w:left="0" w:firstLine="709"/>
        <w:rPr>
          <w:rFonts w:ascii="Arial Narrow" w:hAnsi="Arial Narrow"/>
          <w:color w:val="auto"/>
          <w:sz w:val="24"/>
          <w:szCs w:val="24"/>
        </w:rPr>
      </w:pPr>
      <w:r w:rsidRPr="004F4AB5">
        <w:rPr>
          <w:rFonts w:ascii="Arial Narrow" w:hAnsi="Arial Narrow"/>
          <w:color w:val="auto"/>
          <w:sz w:val="24"/>
          <w:szCs w:val="24"/>
        </w:rPr>
        <w:t>Liquidação</w:t>
      </w:r>
    </w:p>
    <w:p w14:paraId="00423442" w14:textId="6A2E0656"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Recebida a Nota Fiscal ou documento de cobrança equivalente, correrá o prazo de dez dias úteis para fins de liquidação, na forma desta seção, prorrogáveis por igual período</w:t>
      </w:r>
      <w:r w:rsidR="000A2B2E" w:rsidRPr="008A0386">
        <w:rPr>
          <w:rFonts w:ascii="Arial Narrow" w:hAnsi="Arial Narrow" w:cs="Arial"/>
        </w:rPr>
        <w:t>.</w:t>
      </w:r>
    </w:p>
    <w:p w14:paraId="06DB8725" w14:textId="5B5F59B9" w:rsidR="00DE5333" w:rsidRPr="008A0386" w:rsidRDefault="00DE5333"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 xml:space="preserve">O prazo de que trata o item anterior será reduzido à metade, mantendo-se a possibilidade de prorrogação, nos casos de contratações decorrentes de despesas cujos valores não ultrapassem o limite de que trata o </w:t>
      </w:r>
      <w:hyperlink r:id="rId16" w:anchor="art75" w:history="1">
        <w:r w:rsidRPr="008A0386">
          <w:rPr>
            <w:rFonts w:ascii="Arial Narrow" w:hAnsi="Arial Narrow" w:cs="Arial"/>
          </w:rPr>
          <w:t>inciso II do art. 75 da Lei nº 14.133, de 2021</w:t>
        </w:r>
      </w:hyperlink>
      <w:r w:rsidR="008A0386">
        <w:rPr>
          <w:rFonts w:ascii="Arial Narrow" w:hAnsi="Arial Narrow" w:cs="Arial"/>
        </w:rPr>
        <w:t>.</w:t>
      </w:r>
    </w:p>
    <w:p w14:paraId="2EDC4EA4" w14:textId="7777777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Para fins de liquidação, o setor competente deve verificar se a Nota Fiscal ou Fatura apresentada expressa os elementos necessários e essenciais do documento, tais como:</w:t>
      </w:r>
    </w:p>
    <w:p w14:paraId="54C1B445" w14:textId="77777777" w:rsidR="00DE5333" w:rsidRPr="004F4AB5"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4F4AB5">
        <w:rPr>
          <w:rFonts w:ascii="Arial Narrow" w:hAnsi="Arial Narrow"/>
          <w:color w:val="auto"/>
          <w:sz w:val="24"/>
          <w:szCs w:val="24"/>
        </w:rPr>
        <w:t xml:space="preserve"> o prazo de validade;</w:t>
      </w:r>
    </w:p>
    <w:p w14:paraId="262DAFB2" w14:textId="77777777" w:rsidR="00DE5333" w:rsidRPr="004F4AB5"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4F4AB5">
        <w:rPr>
          <w:rFonts w:ascii="Arial Narrow" w:hAnsi="Arial Narrow"/>
          <w:color w:val="auto"/>
          <w:sz w:val="24"/>
          <w:szCs w:val="24"/>
        </w:rPr>
        <w:t xml:space="preserve"> a data da emissão;</w:t>
      </w:r>
    </w:p>
    <w:p w14:paraId="41B9FBC2" w14:textId="77777777" w:rsidR="00DE5333" w:rsidRPr="004F4AB5"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4F4AB5">
        <w:rPr>
          <w:rFonts w:ascii="Arial Narrow" w:hAnsi="Arial Narrow"/>
          <w:color w:val="auto"/>
          <w:sz w:val="24"/>
          <w:szCs w:val="24"/>
        </w:rPr>
        <w:t xml:space="preserve"> os dados do contrato e do órgão contratante;</w:t>
      </w:r>
    </w:p>
    <w:p w14:paraId="16FC0EE1" w14:textId="77777777" w:rsidR="00DE5333" w:rsidRPr="004F4AB5"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4F4AB5">
        <w:rPr>
          <w:rFonts w:ascii="Arial Narrow" w:hAnsi="Arial Narrow"/>
          <w:color w:val="auto"/>
          <w:sz w:val="24"/>
          <w:szCs w:val="24"/>
        </w:rPr>
        <w:t xml:space="preserve"> o período respectivo de execução do contrato;</w:t>
      </w:r>
    </w:p>
    <w:p w14:paraId="5ED39990" w14:textId="77777777" w:rsidR="00DE5333" w:rsidRPr="004F4AB5"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4F4AB5">
        <w:rPr>
          <w:rFonts w:ascii="Arial Narrow" w:hAnsi="Arial Narrow"/>
          <w:color w:val="auto"/>
          <w:sz w:val="24"/>
          <w:szCs w:val="24"/>
        </w:rPr>
        <w:t xml:space="preserve"> o valor a pagar; e</w:t>
      </w:r>
    </w:p>
    <w:p w14:paraId="76B7229E" w14:textId="77777777" w:rsidR="00DE5333" w:rsidRPr="004F4AB5"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4F4AB5">
        <w:rPr>
          <w:rFonts w:ascii="Arial Narrow" w:hAnsi="Arial Narrow"/>
          <w:color w:val="auto"/>
          <w:sz w:val="24"/>
          <w:szCs w:val="24"/>
        </w:rPr>
        <w:lastRenderedPageBreak/>
        <w:t xml:space="preserve"> eventual destaque do valor de retenções tributárias cabíveis.</w:t>
      </w:r>
    </w:p>
    <w:p w14:paraId="6AB80A85" w14:textId="7777777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1788BB9" w14:textId="7777777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17" w:anchor="art68" w:history="1">
        <w:r w:rsidRPr="008A0386">
          <w:rPr>
            <w:rFonts w:cs="Arial"/>
          </w:rPr>
          <w:t>art. 68 da Lei nº 14.133/2021</w:t>
        </w:r>
      </w:hyperlink>
      <w:r w:rsidRPr="008A0386">
        <w:rPr>
          <w:rFonts w:ascii="Arial Narrow" w:hAnsi="Arial Narrow" w:cs="Arial"/>
        </w:rPr>
        <w:t>.</w:t>
      </w:r>
    </w:p>
    <w:p w14:paraId="78951843" w14:textId="7777777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0AD0BD4D" w14:textId="7777777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4FAE94D" w14:textId="7777777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8D4D689" w14:textId="7777777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Persistindo a irregularidade, o contratante deverá adotar as medidas necessárias à rescisão contratual nos autos do processo administrativo correspondente, assegurada ao contratado a ampla defesa.</w:t>
      </w:r>
    </w:p>
    <w:p w14:paraId="08371C04" w14:textId="7777777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 xml:space="preserve">Havendo a efetiva execução do objeto, os pagamentos serão realizados normalmente, até que se decida pela rescisão do contrato, caso o contratado não regularize sua situação junto ao SICAF. </w:t>
      </w:r>
    </w:p>
    <w:p w14:paraId="453A7B8D" w14:textId="77777777" w:rsidR="00DE5333" w:rsidRPr="004F4AB5" w:rsidRDefault="00DE5333" w:rsidP="00DE5333">
      <w:pPr>
        <w:pStyle w:val="Nvel1-SemNum"/>
        <w:spacing w:before="120" w:afterLines="120" w:after="288" w:line="312" w:lineRule="auto"/>
        <w:ind w:left="0" w:firstLine="709"/>
        <w:rPr>
          <w:rFonts w:ascii="Arial Narrow" w:hAnsi="Arial Narrow"/>
          <w:color w:val="auto"/>
          <w:sz w:val="24"/>
          <w:szCs w:val="24"/>
        </w:rPr>
      </w:pPr>
      <w:r w:rsidRPr="004F4AB5">
        <w:rPr>
          <w:rFonts w:ascii="Arial Narrow" w:hAnsi="Arial Narrow"/>
          <w:color w:val="auto"/>
          <w:sz w:val="24"/>
          <w:szCs w:val="24"/>
        </w:rPr>
        <w:t>Prazo de pagamento</w:t>
      </w:r>
    </w:p>
    <w:p w14:paraId="6FA2AF9B" w14:textId="46B4114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 xml:space="preserve">O pagamento será efetuado no prazo máximo de até </w:t>
      </w:r>
      <w:r w:rsidR="00CB137F" w:rsidRPr="008A0386">
        <w:rPr>
          <w:rFonts w:ascii="Arial Narrow" w:hAnsi="Arial Narrow" w:cs="Arial"/>
        </w:rPr>
        <w:t>trinta</w:t>
      </w:r>
      <w:r w:rsidR="00034ECE" w:rsidRPr="008A0386">
        <w:rPr>
          <w:rFonts w:ascii="Arial Narrow" w:hAnsi="Arial Narrow" w:cs="Arial"/>
        </w:rPr>
        <w:t xml:space="preserve"> </w:t>
      </w:r>
      <w:r w:rsidRPr="008A0386">
        <w:rPr>
          <w:rFonts w:ascii="Arial Narrow" w:hAnsi="Arial Narrow" w:cs="Arial"/>
        </w:rPr>
        <w:t>dias úteis, contados da finalização da liquidação da despesa, conforme seção anterior</w:t>
      </w:r>
      <w:r w:rsidR="000A2B2E" w:rsidRPr="008A0386">
        <w:rPr>
          <w:rFonts w:ascii="Arial Narrow" w:hAnsi="Arial Narrow" w:cs="Arial"/>
        </w:rPr>
        <w:t xml:space="preserve">. </w:t>
      </w:r>
    </w:p>
    <w:p w14:paraId="4F37AFEA" w14:textId="4D766196"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 xml:space="preserve">No caso de atraso pelo Contratante, os valores devidos ao contratado serão atualizados monetariamente entre o termo final do prazo de pagamento até a data de sua efetiva realização, mediante aplicação do índice </w:t>
      </w:r>
      <w:r w:rsidR="00162059" w:rsidRPr="008A0386">
        <w:rPr>
          <w:rFonts w:ascii="Arial Narrow" w:hAnsi="Arial Narrow" w:cs="Arial"/>
        </w:rPr>
        <w:t>INCC</w:t>
      </w:r>
      <w:r w:rsidRPr="008A0386">
        <w:rPr>
          <w:rFonts w:ascii="Arial Narrow" w:hAnsi="Arial Narrow" w:cs="Arial"/>
        </w:rPr>
        <w:t xml:space="preserve"> de correção monetária.</w:t>
      </w:r>
    </w:p>
    <w:p w14:paraId="26647F59" w14:textId="77777777" w:rsidR="00DE5333" w:rsidRPr="004F4AB5" w:rsidRDefault="00DE5333" w:rsidP="00DE5333">
      <w:pPr>
        <w:pStyle w:val="Nvel1-SemNum"/>
        <w:spacing w:before="120" w:afterLines="120" w:after="288" w:line="312" w:lineRule="auto"/>
        <w:ind w:left="0" w:firstLine="709"/>
        <w:rPr>
          <w:rFonts w:ascii="Arial Narrow" w:hAnsi="Arial Narrow"/>
          <w:color w:val="auto"/>
          <w:sz w:val="24"/>
          <w:szCs w:val="24"/>
        </w:rPr>
      </w:pPr>
      <w:r w:rsidRPr="004F4AB5">
        <w:rPr>
          <w:rFonts w:ascii="Arial Narrow" w:hAnsi="Arial Narrow"/>
          <w:color w:val="auto"/>
          <w:sz w:val="24"/>
          <w:szCs w:val="24"/>
        </w:rPr>
        <w:t>Forma de pagamento</w:t>
      </w:r>
    </w:p>
    <w:p w14:paraId="78763CEA" w14:textId="7777777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O pagamento será realizado através de ordem bancária, para crédito em banco, agência e conta corrente indicados pelo contratado.</w:t>
      </w:r>
    </w:p>
    <w:p w14:paraId="6B0BD710" w14:textId="7777777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lastRenderedPageBreak/>
        <w:t>Será considerada data do pagamento o dia em que constar como emitida a ordem bancária para pagamento.</w:t>
      </w:r>
    </w:p>
    <w:p w14:paraId="40467CF8" w14:textId="7777777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Quando do pagamento, será efetuada a retenção tributária prevista na legislação aplicável.</w:t>
      </w:r>
    </w:p>
    <w:p w14:paraId="6B350F2E" w14:textId="77777777" w:rsidR="00DE5333" w:rsidRPr="008A0386" w:rsidRDefault="00DE5333"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Independentemente do percentual de tributo inserido na planilha, quando houver, serão retidos na fonte, quando da realização do pagamento, os percentuais estabelecidos na legislação vigente.</w:t>
      </w:r>
    </w:p>
    <w:p w14:paraId="6D9456C9" w14:textId="7777777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 xml:space="preserve">O contratado regularmente optante pelo Simples Nacional, nos termos da </w:t>
      </w:r>
      <w:hyperlink r:id="rId18" w:history="1">
        <w:r w:rsidRPr="008A0386">
          <w:rPr>
            <w:rFonts w:cs="Arial"/>
          </w:rPr>
          <w:t>Lei Complementar nº 123, de 2006</w:t>
        </w:r>
      </w:hyperlink>
      <w:r w:rsidRPr="008A0386">
        <w:rPr>
          <w:rFonts w:ascii="Arial Narrow" w:hAnsi="Arial Narrow" w:cs="Arial"/>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ED25F9E" w14:textId="77777777" w:rsidR="00DE5333" w:rsidRPr="004F4AB5" w:rsidRDefault="00DE5333" w:rsidP="00DE5333">
      <w:pPr>
        <w:pStyle w:val="Nvel1-SemNum"/>
        <w:spacing w:before="120" w:afterLines="120" w:after="288" w:line="312" w:lineRule="auto"/>
        <w:ind w:left="0" w:firstLine="709"/>
        <w:rPr>
          <w:rFonts w:ascii="Arial Narrow" w:hAnsi="Arial Narrow"/>
          <w:color w:val="auto"/>
          <w:sz w:val="24"/>
          <w:szCs w:val="24"/>
        </w:rPr>
      </w:pPr>
      <w:r w:rsidRPr="004F4AB5">
        <w:rPr>
          <w:rFonts w:ascii="Arial Narrow" w:hAnsi="Arial Narrow"/>
          <w:color w:val="auto"/>
          <w:sz w:val="24"/>
          <w:szCs w:val="24"/>
        </w:rPr>
        <w:t>Antecipação de pagamento</w:t>
      </w:r>
    </w:p>
    <w:p w14:paraId="17AB2151" w14:textId="46C20D14"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A presente contratação</w:t>
      </w:r>
      <w:r w:rsidR="00CB137F" w:rsidRPr="008A0386">
        <w:rPr>
          <w:rFonts w:ascii="Arial Narrow" w:hAnsi="Arial Narrow" w:cs="Arial"/>
        </w:rPr>
        <w:t xml:space="preserve"> não</w:t>
      </w:r>
      <w:r w:rsidRPr="008A0386">
        <w:rPr>
          <w:rFonts w:ascii="Arial Narrow" w:hAnsi="Arial Narrow" w:cs="Arial"/>
        </w:rPr>
        <w:t xml:space="preserve"> permite a antecipação de pagamento</w:t>
      </w:r>
      <w:r w:rsidR="000A2B2E" w:rsidRPr="008A0386">
        <w:rPr>
          <w:rFonts w:ascii="Arial Narrow" w:hAnsi="Arial Narrow" w:cs="Arial"/>
        </w:rPr>
        <w:t>.</w:t>
      </w:r>
    </w:p>
    <w:p w14:paraId="51B55B32" w14:textId="77777777" w:rsidR="00DE5333" w:rsidRPr="004F4AB5" w:rsidRDefault="00DE5333" w:rsidP="00DE5333">
      <w:pPr>
        <w:pStyle w:val="Nvel1-SemNum"/>
        <w:spacing w:before="120" w:afterLines="120" w:after="288" w:line="312" w:lineRule="auto"/>
        <w:ind w:left="0" w:firstLine="709"/>
        <w:rPr>
          <w:rFonts w:ascii="Arial Narrow" w:hAnsi="Arial Narrow"/>
          <w:color w:val="auto"/>
          <w:sz w:val="24"/>
          <w:szCs w:val="24"/>
        </w:rPr>
      </w:pPr>
      <w:r w:rsidRPr="004F4AB5">
        <w:rPr>
          <w:rFonts w:ascii="Arial Narrow" w:hAnsi="Arial Narrow"/>
          <w:color w:val="auto"/>
          <w:sz w:val="24"/>
          <w:szCs w:val="24"/>
        </w:rPr>
        <w:t>Cessão de crédito</w:t>
      </w:r>
    </w:p>
    <w:p w14:paraId="35786282" w14:textId="7777777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 xml:space="preserve">É admitida a cessão fiduciária de direitos creditícios com instituição financeira, nos termos e de acordo com os procedimentos previstos na </w:t>
      </w:r>
      <w:hyperlink r:id="rId19" w:history="1">
        <w:r w:rsidRPr="008A0386">
          <w:rPr>
            <w:rFonts w:cs="Arial"/>
          </w:rPr>
          <w:t>Instrução Normativa SEGES/ME nº 53, de 8 de julho de 2020</w:t>
        </w:r>
      </w:hyperlink>
      <w:r w:rsidRPr="008A0386">
        <w:rPr>
          <w:rFonts w:ascii="Arial Narrow" w:hAnsi="Arial Narrow" w:cs="Arial"/>
        </w:rPr>
        <w:t>, conforme as regras deste presente tópico.</w:t>
      </w:r>
    </w:p>
    <w:p w14:paraId="6667EACB" w14:textId="77777777" w:rsidR="00DE5333" w:rsidRPr="008A0386" w:rsidRDefault="00DE5333"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As cessões de crédito não fiduciárias dependerão de prévia aprovação do contratante.</w:t>
      </w:r>
    </w:p>
    <w:p w14:paraId="3BA75838" w14:textId="7777777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A eficácia da cessão de crédito, de qualquer natureza, em relação à Administração, está condicionada à celebração de termo aditivo ao contrato administrativo.</w:t>
      </w:r>
    </w:p>
    <w:p w14:paraId="1DF03A75" w14:textId="7777777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0" w:anchor="art12" w:history="1">
        <w:r w:rsidRPr="008A0386">
          <w:rPr>
            <w:rFonts w:cs="Arial"/>
          </w:rPr>
          <w:t>art. 12 da Lei nº 8.429, de 1992</w:t>
        </w:r>
      </w:hyperlink>
      <w:r w:rsidRPr="008A0386">
        <w:rPr>
          <w:rFonts w:ascii="Arial Narrow" w:hAnsi="Arial Narrow" w:cs="Arial"/>
        </w:rPr>
        <w:t xml:space="preserve">, tudo nos termos do </w:t>
      </w:r>
      <w:hyperlink r:id="rId21" w:history="1">
        <w:r w:rsidRPr="008A0386">
          <w:rPr>
            <w:rFonts w:cs="Arial"/>
          </w:rPr>
          <w:t>Parecer JL-01, de 18 de maio de 2020.</w:t>
        </w:r>
        <w:bookmarkStart w:id="0" w:name="_Hlk114498447"/>
        <w:bookmarkEnd w:id="0"/>
      </w:hyperlink>
    </w:p>
    <w:p w14:paraId="23FF5360" w14:textId="77777777" w:rsidR="00DE5333"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bookmarkStart w:id="1" w:name="_Hlk114498479"/>
      <w:bookmarkEnd w:id="1"/>
      <w:r w:rsidRPr="008A0386">
        <w:rPr>
          <w:rFonts w:ascii="Arial Narrow" w:hAnsi="Arial Narrow" w:cs="Arial"/>
        </w:rPr>
        <w:t>.</w:t>
      </w:r>
    </w:p>
    <w:p w14:paraId="7CB3EAAB" w14:textId="0E4E965E" w:rsidR="00AC35AC" w:rsidRPr="008A0386" w:rsidRDefault="00DE5333"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A cessão de crédito não afetará a execução do objeto contratado, que continuará sob a integral responsabilidade do contratado.</w:t>
      </w:r>
    </w:p>
    <w:p w14:paraId="0BC97CD9" w14:textId="46791555" w:rsidR="00F77A01" w:rsidRPr="004F4AB5" w:rsidRDefault="00F77A01" w:rsidP="00674968">
      <w:pPr>
        <w:pStyle w:val="PargrafodaLista"/>
        <w:keepNext/>
        <w:keepLines/>
        <w:numPr>
          <w:ilvl w:val="0"/>
          <w:numId w:val="12"/>
        </w:numPr>
        <w:pBdr>
          <w:top w:val="nil"/>
          <w:left w:val="nil"/>
          <w:bottom w:val="nil"/>
          <w:right w:val="nil"/>
          <w:between w:val="nil"/>
        </w:pBdr>
        <w:spacing w:before="480" w:line="276" w:lineRule="auto"/>
        <w:jc w:val="both"/>
        <w:rPr>
          <w:rFonts w:ascii="Arial Narrow" w:hAnsi="Arial Narrow"/>
        </w:rPr>
      </w:pPr>
      <w:r w:rsidRPr="00674968">
        <w:rPr>
          <w:rFonts w:ascii="Arial Narrow" w:eastAsia="Times New Roman" w:hAnsi="Arial Narrow" w:cs="Arial"/>
          <w:b/>
          <w:bCs/>
        </w:rPr>
        <w:lastRenderedPageBreak/>
        <w:t>FORMA E CRITÉRIOS DE SELEÇÃO DO FORNECEDOR</w:t>
      </w:r>
    </w:p>
    <w:p w14:paraId="340C2DBE" w14:textId="76C4D133" w:rsidR="008F1E4A" w:rsidRPr="004F4AB5" w:rsidRDefault="008F1E4A" w:rsidP="00ED0748">
      <w:pPr>
        <w:pStyle w:val="Nvel1-SemNum"/>
        <w:spacing w:before="120" w:afterLines="120" w:after="288" w:line="312" w:lineRule="auto"/>
        <w:ind w:firstLine="352"/>
        <w:rPr>
          <w:rFonts w:ascii="Arial Narrow" w:eastAsiaTheme="minorEastAsia" w:hAnsi="Arial Narrow"/>
          <w:color w:val="auto"/>
          <w:sz w:val="24"/>
          <w:szCs w:val="24"/>
        </w:rPr>
      </w:pPr>
      <w:r w:rsidRPr="004F4AB5">
        <w:rPr>
          <w:rFonts w:ascii="Arial Narrow" w:hAnsi="Arial Narrow"/>
          <w:color w:val="auto"/>
          <w:sz w:val="24"/>
          <w:szCs w:val="24"/>
        </w:rPr>
        <w:t>Forma de seleção e critério de julgamento da proposta</w:t>
      </w:r>
    </w:p>
    <w:p w14:paraId="09C08CCB" w14:textId="638B6A1F" w:rsidR="00A94ED5" w:rsidRPr="008A0386" w:rsidRDefault="00A94ED5"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 xml:space="preserve">O fornecedor será selecionado por meio da realização de procedimento de LICITAÇÃO, na modalidade </w:t>
      </w:r>
      <w:r w:rsidR="003546E5" w:rsidRPr="008A0386">
        <w:rPr>
          <w:rFonts w:ascii="Arial Narrow" w:hAnsi="Arial Narrow" w:cs="Arial"/>
        </w:rPr>
        <w:t>CONCORRÊNCIA</w:t>
      </w:r>
      <w:r w:rsidRPr="008A0386">
        <w:rPr>
          <w:rFonts w:ascii="Arial Narrow" w:hAnsi="Arial Narrow" w:cs="Arial"/>
        </w:rPr>
        <w:t>, sob a forma ELETRÔNICA, com adoção do critério de julgamento pelo MENOR PREÇO</w:t>
      </w:r>
      <w:r w:rsidR="000A2B2E" w:rsidRPr="008A0386">
        <w:rPr>
          <w:rFonts w:ascii="Arial Narrow" w:hAnsi="Arial Narrow" w:cs="Arial"/>
        </w:rPr>
        <w:t>.</w:t>
      </w:r>
    </w:p>
    <w:p w14:paraId="1752E152" w14:textId="0DD557C7" w:rsidR="00AD599A" w:rsidRPr="004F4AB5" w:rsidRDefault="00AD599A" w:rsidP="00AD599A">
      <w:pPr>
        <w:pStyle w:val="Nvel1-SemNum"/>
        <w:spacing w:before="120" w:afterLines="120" w:after="288" w:line="312" w:lineRule="auto"/>
        <w:ind w:firstLine="352"/>
        <w:rPr>
          <w:rFonts w:ascii="Arial Narrow" w:hAnsi="Arial Narrow"/>
          <w:color w:val="auto"/>
          <w:sz w:val="24"/>
          <w:szCs w:val="24"/>
        </w:rPr>
      </w:pPr>
      <w:r w:rsidRPr="004F4AB5">
        <w:rPr>
          <w:rFonts w:ascii="Arial Narrow" w:hAnsi="Arial Narrow"/>
          <w:color w:val="auto"/>
          <w:sz w:val="24"/>
          <w:szCs w:val="24"/>
        </w:rPr>
        <w:t>Critérios de aceitabilidade de preços</w:t>
      </w:r>
    </w:p>
    <w:p w14:paraId="619AB3BF" w14:textId="77777777" w:rsidR="00AD599A" w:rsidRPr="008A0386" w:rsidRDefault="00AD599A"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Ressalvado o objeto ou parte dele sujeito ao regime de empreitada por preço unitário, o critério de aceitabilidade de preços será o valor global estimado para a contratação.</w:t>
      </w:r>
    </w:p>
    <w:p w14:paraId="06EE7FA1" w14:textId="77777777" w:rsidR="00AD599A" w:rsidRPr="008A0386" w:rsidRDefault="00AD599A"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w:t>
      </w:r>
      <w:hyperlink r:id="rId22" w:anchor="art59" w:history="1">
        <w:r w:rsidRPr="008A0386">
          <w:rPr>
            <w:rFonts w:cs="Arial"/>
          </w:rPr>
          <w:t>art. 59, §3º, da Lei nº 14.133/2021</w:t>
        </w:r>
      </w:hyperlink>
      <w:r w:rsidRPr="008A0386">
        <w:rPr>
          <w:rFonts w:ascii="Arial Narrow" w:hAnsi="Arial Narrow" w:cs="Arial"/>
        </w:rPr>
        <w:t>);</w:t>
      </w:r>
    </w:p>
    <w:p w14:paraId="3AE60BDB" w14:textId="77777777" w:rsidR="00A94ED5" w:rsidRPr="004F4AB5" w:rsidRDefault="00A94ED5" w:rsidP="00A94ED5">
      <w:pPr>
        <w:pStyle w:val="Nvel1-SemNum"/>
        <w:spacing w:before="120" w:afterLines="120" w:after="288" w:line="312" w:lineRule="auto"/>
        <w:ind w:left="0" w:firstLine="709"/>
        <w:rPr>
          <w:rFonts w:ascii="Arial Narrow" w:hAnsi="Arial Narrow"/>
          <w:color w:val="auto"/>
          <w:sz w:val="24"/>
          <w:szCs w:val="24"/>
        </w:rPr>
      </w:pPr>
      <w:r w:rsidRPr="004F4AB5">
        <w:rPr>
          <w:rFonts w:ascii="Arial Narrow" w:hAnsi="Arial Narrow"/>
          <w:color w:val="auto"/>
          <w:sz w:val="24"/>
          <w:szCs w:val="24"/>
        </w:rPr>
        <w:t>Exigências de habilitação</w:t>
      </w:r>
    </w:p>
    <w:p w14:paraId="2661AEAC" w14:textId="77777777" w:rsidR="00A94ED5" w:rsidRPr="008A0386" w:rsidRDefault="00A94ED5" w:rsidP="008A0386">
      <w:pPr>
        <w:numPr>
          <w:ilvl w:val="1"/>
          <w:numId w:val="12"/>
        </w:numPr>
        <w:spacing w:before="240" w:line="276" w:lineRule="auto"/>
        <w:ind w:left="567" w:firstLine="0"/>
        <w:jc w:val="both"/>
        <w:rPr>
          <w:rFonts w:ascii="Arial Narrow" w:hAnsi="Arial Narrow" w:cs="Arial"/>
        </w:rPr>
      </w:pPr>
      <w:r w:rsidRPr="008A0386">
        <w:rPr>
          <w:rFonts w:ascii="Arial Narrow" w:hAnsi="Arial Narrow" w:cs="Arial"/>
        </w:rPr>
        <w:t>Para fins de habilitação, deverá o licitante comprovar os seguintes requisitos:</w:t>
      </w:r>
    </w:p>
    <w:p w14:paraId="0C76B55C" w14:textId="77777777" w:rsidR="00A94ED5" w:rsidRPr="004F4AB5" w:rsidRDefault="00A94ED5" w:rsidP="00A94ED5">
      <w:pPr>
        <w:pStyle w:val="Nvel1-SemNum"/>
        <w:spacing w:before="120" w:afterLines="120" w:after="288" w:line="312" w:lineRule="auto"/>
        <w:ind w:left="0" w:firstLine="709"/>
        <w:rPr>
          <w:rFonts w:ascii="Arial Narrow" w:hAnsi="Arial Narrow"/>
          <w:color w:val="auto"/>
          <w:sz w:val="24"/>
          <w:szCs w:val="24"/>
        </w:rPr>
      </w:pPr>
      <w:r w:rsidRPr="004F4AB5">
        <w:rPr>
          <w:rFonts w:ascii="Arial Narrow" w:hAnsi="Arial Narrow"/>
          <w:color w:val="auto"/>
          <w:sz w:val="24"/>
          <w:szCs w:val="24"/>
        </w:rPr>
        <w:t>Habilitação jurídica</w:t>
      </w:r>
    </w:p>
    <w:p w14:paraId="411838BA" w14:textId="77777777" w:rsidR="00A94ED5" w:rsidRPr="004F4AB5" w:rsidRDefault="00A94ED5" w:rsidP="008A0386">
      <w:pPr>
        <w:numPr>
          <w:ilvl w:val="1"/>
          <w:numId w:val="12"/>
        </w:numPr>
        <w:spacing w:before="240" w:line="276" w:lineRule="auto"/>
        <w:ind w:left="567" w:firstLine="0"/>
        <w:jc w:val="both"/>
        <w:rPr>
          <w:rFonts w:ascii="Arial Narrow" w:hAnsi="Arial Narrow"/>
        </w:rPr>
      </w:pPr>
      <w:bookmarkStart w:id="2" w:name="_Ref115800561"/>
      <w:r w:rsidRPr="004F4AB5">
        <w:rPr>
          <w:rFonts w:ascii="Arial Narrow" w:hAnsi="Arial Narrow"/>
          <w:b/>
          <w:bCs/>
        </w:rPr>
        <w:t>Pessoa física:</w:t>
      </w:r>
      <w:r w:rsidRPr="004F4AB5">
        <w:rPr>
          <w:rFonts w:ascii="Arial Narrow" w:hAnsi="Arial Narrow"/>
        </w:rPr>
        <w:t xml:space="preserve"> cédula de identidade (RG) ou documento equivalente que, por força de lei, tenha validade para fins de </w:t>
      </w:r>
      <w:r w:rsidRPr="008A0386">
        <w:rPr>
          <w:rFonts w:ascii="Arial Narrow" w:hAnsi="Arial Narrow" w:cs="Arial"/>
        </w:rPr>
        <w:t>identificação</w:t>
      </w:r>
      <w:r w:rsidRPr="004F4AB5">
        <w:rPr>
          <w:rFonts w:ascii="Arial Narrow" w:hAnsi="Arial Narrow"/>
        </w:rPr>
        <w:t xml:space="preserve"> em todo o território nacional;</w:t>
      </w:r>
      <w:bookmarkEnd w:id="2"/>
    </w:p>
    <w:p w14:paraId="59451B26" w14:textId="1B230186" w:rsidR="00A94ED5" w:rsidRPr="004F4AB5" w:rsidRDefault="00A94ED5" w:rsidP="008A0386">
      <w:pPr>
        <w:numPr>
          <w:ilvl w:val="1"/>
          <w:numId w:val="12"/>
        </w:numPr>
        <w:spacing w:before="240" w:line="276" w:lineRule="auto"/>
        <w:ind w:left="567" w:firstLine="0"/>
        <w:jc w:val="both"/>
        <w:rPr>
          <w:rFonts w:ascii="Arial Narrow" w:hAnsi="Arial Narrow"/>
        </w:rPr>
      </w:pPr>
      <w:r w:rsidRPr="004F4AB5">
        <w:rPr>
          <w:rFonts w:ascii="Arial Narrow" w:hAnsi="Arial Narrow"/>
          <w:b/>
          <w:bCs/>
        </w:rPr>
        <w:t>Empresário individual</w:t>
      </w:r>
      <w:r w:rsidRPr="004F4AB5">
        <w:rPr>
          <w:rFonts w:ascii="Arial Narrow" w:hAnsi="Arial Narrow"/>
        </w:rPr>
        <w:t xml:space="preserve">: inscrição no Registro Público de Empresas Mercantis, a cargo da Junta Comercial da </w:t>
      </w:r>
      <w:r w:rsidRPr="008A0386">
        <w:rPr>
          <w:rFonts w:ascii="Arial Narrow" w:hAnsi="Arial Narrow" w:cs="Arial"/>
        </w:rPr>
        <w:t>respectiva</w:t>
      </w:r>
      <w:r w:rsidRPr="004F4AB5">
        <w:rPr>
          <w:rFonts w:ascii="Arial Narrow" w:hAnsi="Arial Narrow"/>
        </w:rPr>
        <w:t xml:space="preserve"> sede; </w:t>
      </w:r>
    </w:p>
    <w:p w14:paraId="363B5DD9" w14:textId="6E8B9CBA" w:rsidR="00707114" w:rsidRPr="004F4AB5" w:rsidRDefault="00707114" w:rsidP="008A0386">
      <w:pPr>
        <w:numPr>
          <w:ilvl w:val="1"/>
          <w:numId w:val="12"/>
        </w:numPr>
        <w:spacing w:before="240" w:line="276" w:lineRule="auto"/>
        <w:ind w:left="567" w:firstLine="0"/>
        <w:jc w:val="both"/>
        <w:rPr>
          <w:rFonts w:ascii="Arial Narrow" w:hAnsi="Arial Narrow"/>
        </w:rPr>
      </w:pPr>
      <w:r w:rsidRPr="004F4AB5">
        <w:rPr>
          <w:rFonts w:ascii="Arial Narrow" w:hAnsi="Arial Narrow"/>
          <w:b/>
          <w:bCs/>
        </w:rPr>
        <w:t>Microempreendedor Individual - MEI</w:t>
      </w:r>
      <w:r w:rsidRPr="004F4AB5">
        <w:rPr>
          <w:rFonts w:ascii="Arial Narrow" w:hAnsi="Arial Narrow"/>
        </w:rPr>
        <w:t>: Certificado da Condição de Microempreendedor Individual - CCMEI, cuja aceitação ficará condicionada à verificação da autenticidade no sítio https://www.gov.br/empresas-e-</w:t>
      </w:r>
      <w:r w:rsidRPr="008A0386">
        <w:rPr>
          <w:rFonts w:ascii="Arial Narrow" w:hAnsi="Arial Narrow" w:cs="Arial"/>
        </w:rPr>
        <w:t>negocios</w:t>
      </w:r>
      <w:r w:rsidRPr="004F4AB5">
        <w:rPr>
          <w:rFonts w:ascii="Arial Narrow" w:hAnsi="Arial Narrow"/>
        </w:rPr>
        <w:t>/pt-br/empreendedor;</w:t>
      </w:r>
    </w:p>
    <w:p w14:paraId="4B2F6A01" w14:textId="77777777" w:rsidR="00A94ED5" w:rsidRPr="004F4AB5" w:rsidRDefault="00A94ED5" w:rsidP="008A0386">
      <w:pPr>
        <w:numPr>
          <w:ilvl w:val="1"/>
          <w:numId w:val="12"/>
        </w:numPr>
        <w:spacing w:before="240" w:line="276" w:lineRule="auto"/>
        <w:ind w:left="567" w:firstLine="0"/>
        <w:jc w:val="both"/>
        <w:rPr>
          <w:rFonts w:ascii="Arial Narrow" w:hAnsi="Arial Narrow"/>
        </w:rPr>
      </w:pPr>
      <w:r w:rsidRPr="004F4AB5">
        <w:rPr>
          <w:rFonts w:ascii="Arial Narrow" w:hAnsi="Arial Narrow"/>
          <w:b/>
          <w:bCs/>
        </w:rPr>
        <w:t>Sociedade empresária, sociedade limitada unipessoal – SLU ou sociedade identificada como empresa individual de responsabilidade limitada - EIRELI</w:t>
      </w:r>
      <w:r w:rsidRPr="004F4AB5">
        <w:rPr>
          <w:rFonts w:ascii="Arial Narrow" w:hAnsi="Arial Narrow"/>
        </w:rPr>
        <w:t xml:space="preserve">: inscrição do ato constitutivo, estatuto ou contrato social no Registro Público de Empresas Mercantis, a cargo da Junta Comercial da respectiva sede, acompanhada de documento </w:t>
      </w:r>
      <w:r w:rsidRPr="008A0386">
        <w:rPr>
          <w:rFonts w:ascii="Arial Narrow" w:hAnsi="Arial Narrow" w:cs="Arial"/>
        </w:rPr>
        <w:t>comprobatório</w:t>
      </w:r>
      <w:r w:rsidRPr="004F4AB5">
        <w:rPr>
          <w:rFonts w:ascii="Arial Narrow" w:hAnsi="Arial Narrow"/>
        </w:rPr>
        <w:t xml:space="preserve"> de seus administradores;</w:t>
      </w:r>
    </w:p>
    <w:p w14:paraId="75028319" w14:textId="77777777" w:rsidR="00A94ED5" w:rsidRPr="004F4AB5" w:rsidRDefault="00A94ED5" w:rsidP="008A0386">
      <w:pPr>
        <w:numPr>
          <w:ilvl w:val="1"/>
          <w:numId w:val="12"/>
        </w:numPr>
        <w:spacing w:before="240" w:line="276" w:lineRule="auto"/>
        <w:ind w:left="567" w:firstLine="0"/>
        <w:jc w:val="both"/>
        <w:rPr>
          <w:rFonts w:ascii="Arial Narrow" w:hAnsi="Arial Narrow"/>
        </w:rPr>
      </w:pPr>
      <w:r w:rsidRPr="004F4AB5">
        <w:rPr>
          <w:rFonts w:ascii="Arial Narrow" w:hAnsi="Arial Narrow"/>
          <w:b/>
          <w:bCs/>
        </w:rPr>
        <w:t>Sociedade empresária estrangeira</w:t>
      </w:r>
      <w:r w:rsidRPr="004F4AB5">
        <w:rPr>
          <w:rFonts w:ascii="Arial Narrow" w:hAnsi="Arial Narrow"/>
        </w:rPr>
        <w:t xml:space="preserve">: portaria de autorização de funcionamento no Brasil, publicada no Diário Oficial da União e </w:t>
      </w:r>
      <w:r w:rsidRPr="008A0386">
        <w:rPr>
          <w:rFonts w:ascii="Arial Narrow" w:hAnsi="Arial Narrow" w:cs="Arial"/>
        </w:rPr>
        <w:t>arquivada</w:t>
      </w:r>
      <w:r w:rsidRPr="004F4AB5">
        <w:rPr>
          <w:rFonts w:ascii="Arial Narrow" w:hAnsi="Arial Narrow"/>
        </w:rPr>
        <w:t xml:space="preserve"> na Junta Comercial da unidade federativa onde se localizar a filial, agência, sucursal ou estabelecimento, a qual será considerada como sua sede, conforme </w:t>
      </w:r>
      <w:hyperlink r:id="rId23" w:history="1">
        <w:r w:rsidRPr="004F4AB5">
          <w:rPr>
            <w:rStyle w:val="Hyperlink"/>
            <w:rFonts w:ascii="Arial Narrow" w:hAnsi="Arial Narrow"/>
            <w:color w:val="auto"/>
          </w:rPr>
          <w:t>Instrução Normativa DREI/ME n.º 77, de 18 de março de 2020</w:t>
        </w:r>
      </w:hyperlink>
      <w:r w:rsidRPr="004F4AB5">
        <w:rPr>
          <w:rFonts w:ascii="Arial Narrow" w:hAnsi="Arial Narrow"/>
        </w:rPr>
        <w:t>.</w:t>
      </w:r>
    </w:p>
    <w:p w14:paraId="7C6C5502" w14:textId="77777777" w:rsidR="00A94ED5" w:rsidRPr="004F4AB5" w:rsidRDefault="00A94ED5" w:rsidP="008A0386">
      <w:pPr>
        <w:numPr>
          <w:ilvl w:val="1"/>
          <w:numId w:val="12"/>
        </w:numPr>
        <w:spacing w:before="240" w:line="276" w:lineRule="auto"/>
        <w:ind w:left="567" w:firstLine="0"/>
        <w:jc w:val="both"/>
        <w:rPr>
          <w:rFonts w:ascii="Arial Narrow" w:hAnsi="Arial Narrow"/>
        </w:rPr>
      </w:pPr>
      <w:r w:rsidRPr="004F4AB5">
        <w:rPr>
          <w:rFonts w:ascii="Arial Narrow" w:hAnsi="Arial Narrow"/>
          <w:b/>
          <w:bCs/>
        </w:rPr>
        <w:t>Sociedade simples</w:t>
      </w:r>
      <w:r w:rsidRPr="004F4AB5">
        <w:rPr>
          <w:rFonts w:ascii="Arial Narrow" w:hAnsi="Arial Narrow"/>
        </w:rPr>
        <w:t xml:space="preserve">: inscrição do ato constitutivo no Registro Civil de Pessoas Jurídicas do local de sua sede, acompanhada de documento </w:t>
      </w:r>
      <w:r w:rsidRPr="008A0386">
        <w:rPr>
          <w:rFonts w:ascii="Arial Narrow" w:hAnsi="Arial Narrow" w:cs="Arial"/>
        </w:rPr>
        <w:t>comprobatório</w:t>
      </w:r>
      <w:r w:rsidRPr="004F4AB5">
        <w:rPr>
          <w:rFonts w:ascii="Arial Narrow" w:hAnsi="Arial Narrow"/>
        </w:rPr>
        <w:t xml:space="preserve"> de seus administradores;</w:t>
      </w:r>
    </w:p>
    <w:p w14:paraId="6306228A" w14:textId="77777777" w:rsidR="00A94ED5" w:rsidRPr="004F4AB5" w:rsidRDefault="00A94ED5" w:rsidP="008A0386">
      <w:pPr>
        <w:numPr>
          <w:ilvl w:val="1"/>
          <w:numId w:val="12"/>
        </w:numPr>
        <w:spacing w:before="240" w:line="276" w:lineRule="auto"/>
        <w:ind w:left="567" w:firstLine="0"/>
        <w:jc w:val="both"/>
        <w:rPr>
          <w:rFonts w:ascii="Arial Narrow" w:hAnsi="Arial Narrow"/>
        </w:rPr>
      </w:pPr>
      <w:r w:rsidRPr="004F4AB5">
        <w:rPr>
          <w:rFonts w:ascii="Arial Narrow" w:hAnsi="Arial Narrow"/>
          <w:b/>
          <w:bCs/>
        </w:rPr>
        <w:lastRenderedPageBreak/>
        <w:t>Filial, sucursal ou agência de sociedade simples ou empresária</w:t>
      </w:r>
      <w:r w:rsidRPr="004F4AB5">
        <w:rPr>
          <w:rFonts w:ascii="Arial Narrow" w:hAnsi="Arial Narrow"/>
        </w:rPr>
        <w:t xml:space="preserve">: inscrição do ato constitutivo da filial, sucursal ou agência da sociedade simples ou empresária, respectivamente, no Registro Civil das Pessoas Jurídicas ou no Registro Público de Empresas </w:t>
      </w:r>
      <w:bookmarkStart w:id="3" w:name="_Int_ySfCXwr4"/>
      <w:r w:rsidRPr="004F4AB5">
        <w:rPr>
          <w:rFonts w:ascii="Arial Narrow" w:hAnsi="Arial Narrow"/>
        </w:rPr>
        <w:t>Mercantis onde</w:t>
      </w:r>
      <w:bookmarkEnd w:id="3"/>
      <w:r w:rsidRPr="004F4AB5">
        <w:rPr>
          <w:rFonts w:ascii="Arial Narrow" w:hAnsi="Arial Narrow"/>
        </w:rPr>
        <w:t xml:space="preserve"> opera, com averbação no Registro onde tem sede a matriz</w:t>
      </w:r>
    </w:p>
    <w:p w14:paraId="7D67E8DD" w14:textId="77777777" w:rsidR="00A94ED5" w:rsidRPr="004F4AB5" w:rsidRDefault="00A94ED5" w:rsidP="008A0386">
      <w:pPr>
        <w:numPr>
          <w:ilvl w:val="1"/>
          <w:numId w:val="12"/>
        </w:numPr>
        <w:spacing w:before="240" w:line="276" w:lineRule="auto"/>
        <w:ind w:left="567" w:firstLine="0"/>
        <w:jc w:val="both"/>
        <w:rPr>
          <w:rFonts w:ascii="Arial Narrow" w:hAnsi="Arial Narrow"/>
        </w:rPr>
      </w:pPr>
      <w:r w:rsidRPr="004F4AB5">
        <w:rPr>
          <w:rFonts w:ascii="Arial Narrow" w:hAnsi="Arial Narrow"/>
          <w:b/>
          <w:bCs/>
        </w:rPr>
        <w:t>Sociedade cooperativa</w:t>
      </w:r>
      <w:r w:rsidRPr="004F4AB5">
        <w:rPr>
          <w:rFonts w:ascii="Arial Narrow" w:hAnsi="Arial Narrow"/>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200933B7" w14:textId="77777777" w:rsidR="00A94ED5" w:rsidRPr="004F4AB5" w:rsidRDefault="00A94ED5" w:rsidP="008A0386">
      <w:pPr>
        <w:numPr>
          <w:ilvl w:val="1"/>
          <w:numId w:val="12"/>
        </w:numPr>
        <w:spacing w:before="240" w:line="276" w:lineRule="auto"/>
        <w:ind w:left="567" w:firstLine="0"/>
        <w:jc w:val="both"/>
        <w:rPr>
          <w:rFonts w:ascii="Arial Narrow" w:hAnsi="Arial Narrow"/>
        </w:rPr>
      </w:pPr>
      <w:r w:rsidRPr="004F4AB5">
        <w:rPr>
          <w:rFonts w:ascii="Arial Narrow" w:hAnsi="Arial Narrow"/>
        </w:rPr>
        <w:t>Os documentos apresentados deverão estar acompanhados de todas as alterações ou da consolidação respectiva.</w:t>
      </w:r>
    </w:p>
    <w:p w14:paraId="1C11B053" w14:textId="77777777" w:rsidR="00A94ED5" w:rsidRPr="004F4AB5" w:rsidRDefault="00A94ED5" w:rsidP="00A94ED5">
      <w:pPr>
        <w:pStyle w:val="Nvel1-SemNum"/>
        <w:spacing w:before="120" w:afterLines="120" w:after="288" w:line="312" w:lineRule="auto"/>
        <w:ind w:left="0" w:firstLine="709"/>
        <w:rPr>
          <w:rFonts w:ascii="Arial Narrow" w:hAnsi="Arial Narrow"/>
          <w:color w:val="auto"/>
          <w:sz w:val="24"/>
          <w:szCs w:val="24"/>
        </w:rPr>
      </w:pPr>
      <w:r w:rsidRPr="004F4AB5">
        <w:rPr>
          <w:rFonts w:ascii="Arial Narrow" w:hAnsi="Arial Narrow"/>
          <w:color w:val="auto"/>
          <w:sz w:val="24"/>
          <w:szCs w:val="24"/>
        </w:rPr>
        <w:t>Habilitação fiscal, social e trabalhista</w:t>
      </w:r>
    </w:p>
    <w:p w14:paraId="6DA62682" w14:textId="77777777" w:rsidR="00A94ED5" w:rsidRPr="004F4AB5" w:rsidRDefault="00A94ED5" w:rsidP="008A0386">
      <w:pPr>
        <w:numPr>
          <w:ilvl w:val="1"/>
          <w:numId w:val="12"/>
        </w:numPr>
        <w:spacing w:before="240" w:line="276" w:lineRule="auto"/>
        <w:ind w:left="567" w:firstLine="0"/>
        <w:jc w:val="both"/>
        <w:rPr>
          <w:rFonts w:ascii="Arial Narrow" w:hAnsi="Arial Narrow"/>
        </w:rPr>
      </w:pPr>
      <w:r w:rsidRPr="004F4AB5">
        <w:rPr>
          <w:rFonts w:ascii="Arial Narrow" w:hAnsi="Arial Narrow"/>
        </w:rPr>
        <w:t>Prova de inscrição no Cadastro Nacional de Pessoas Jurídicas ou no Cadastro de Pessoas Físicas, conforme o caso;</w:t>
      </w:r>
    </w:p>
    <w:p w14:paraId="1A203893" w14:textId="77777777" w:rsidR="00A94ED5" w:rsidRPr="004F4AB5" w:rsidRDefault="00A94ED5" w:rsidP="008A0386">
      <w:pPr>
        <w:numPr>
          <w:ilvl w:val="1"/>
          <w:numId w:val="12"/>
        </w:numPr>
        <w:spacing w:before="240" w:line="276" w:lineRule="auto"/>
        <w:ind w:left="567" w:firstLine="0"/>
        <w:jc w:val="both"/>
        <w:rPr>
          <w:rFonts w:ascii="Arial Narrow" w:hAnsi="Arial Narrow"/>
        </w:rPr>
      </w:pPr>
      <w:r w:rsidRPr="004F4AB5">
        <w:rPr>
          <w:rFonts w:ascii="Arial Narrow" w:hAnsi="Arial Narrow"/>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24" w:history="1">
        <w:r w:rsidRPr="008A0386">
          <w:t>Portaria Conjunta nº 1.751, de 02 de outubro de 2014</w:t>
        </w:r>
      </w:hyperlink>
      <w:r w:rsidRPr="004F4AB5">
        <w:rPr>
          <w:rFonts w:ascii="Arial Narrow" w:hAnsi="Arial Narrow"/>
        </w:rPr>
        <w:t>, do Secretário da Receita Federal do Brasil e da Procuradora-Geral da Fazenda Nacional.</w:t>
      </w:r>
    </w:p>
    <w:p w14:paraId="61270FE1" w14:textId="77777777" w:rsidR="00A94ED5" w:rsidRPr="004F4AB5" w:rsidRDefault="00A94ED5" w:rsidP="008A0386">
      <w:pPr>
        <w:numPr>
          <w:ilvl w:val="1"/>
          <w:numId w:val="12"/>
        </w:numPr>
        <w:spacing w:before="240" w:line="276" w:lineRule="auto"/>
        <w:ind w:left="567" w:firstLine="0"/>
        <w:jc w:val="both"/>
        <w:rPr>
          <w:rFonts w:ascii="Arial Narrow" w:hAnsi="Arial Narrow"/>
        </w:rPr>
      </w:pPr>
      <w:r w:rsidRPr="004F4AB5">
        <w:rPr>
          <w:rFonts w:ascii="Arial Narrow" w:hAnsi="Arial Narrow"/>
        </w:rPr>
        <w:t>Prova de regularidade com o Fundo de Garantia do Tempo de Serviço (FGTS);</w:t>
      </w:r>
    </w:p>
    <w:p w14:paraId="32991896" w14:textId="77777777" w:rsidR="00A94ED5" w:rsidRPr="004F4AB5" w:rsidRDefault="00A94ED5" w:rsidP="008A0386">
      <w:pPr>
        <w:numPr>
          <w:ilvl w:val="1"/>
          <w:numId w:val="12"/>
        </w:numPr>
        <w:spacing w:before="240" w:line="276" w:lineRule="auto"/>
        <w:ind w:left="567" w:firstLine="0"/>
        <w:jc w:val="both"/>
        <w:rPr>
          <w:rFonts w:ascii="Arial Narrow" w:hAnsi="Arial Narrow"/>
        </w:rPr>
      </w:pPr>
      <w:r w:rsidRPr="004F4AB5">
        <w:rPr>
          <w:rFonts w:ascii="Arial Narrow" w:hAnsi="Arial Narrow"/>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5" w:history="1">
        <w:r w:rsidRPr="008A0386">
          <w:t>Decreto-Lei nº 5.452, de 1º de maio de 1943;</w:t>
        </w:r>
      </w:hyperlink>
    </w:p>
    <w:p w14:paraId="3650F0E9" w14:textId="6E9EE8E8" w:rsidR="00A94ED5" w:rsidRPr="008A0386" w:rsidRDefault="00A94ED5" w:rsidP="008A0386">
      <w:pPr>
        <w:numPr>
          <w:ilvl w:val="1"/>
          <w:numId w:val="12"/>
        </w:numPr>
        <w:spacing w:before="240" w:line="276" w:lineRule="auto"/>
        <w:ind w:left="567" w:firstLine="0"/>
        <w:jc w:val="both"/>
        <w:rPr>
          <w:rFonts w:ascii="Arial Narrow" w:hAnsi="Arial Narrow"/>
        </w:rPr>
      </w:pPr>
      <w:r w:rsidRPr="008A0386">
        <w:rPr>
          <w:rFonts w:ascii="Arial Narrow" w:hAnsi="Arial Narrow"/>
        </w:rPr>
        <w:t>Prova de inscrição no cadastro de contribuintes Estadual/Distrital</w:t>
      </w:r>
      <w:r w:rsidRPr="004F4AB5">
        <w:rPr>
          <w:rFonts w:ascii="Arial Narrow" w:hAnsi="Arial Narrow"/>
        </w:rPr>
        <w:t xml:space="preserve"> </w:t>
      </w:r>
      <w:r w:rsidR="00301EB1" w:rsidRPr="004F4AB5">
        <w:rPr>
          <w:rFonts w:ascii="Arial Narrow" w:hAnsi="Arial Narrow"/>
        </w:rPr>
        <w:t>e</w:t>
      </w:r>
      <w:r w:rsidRPr="004F4AB5">
        <w:rPr>
          <w:rFonts w:ascii="Arial Narrow" w:hAnsi="Arial Narrow"/>
        </w:rPr>
        <w:t xml:space="preserve"> </w:t>
      </w:r>
      <w:r w:rsidRPr="008A0386">
        <w:rPr>
          <w:rFonts w:ascii="Arial Narrow" w:hAnsi="Arial Narrow"/>
        </w:rPr>
        <w:t xml:space="preserve">Municipal/Distrital relativo ao domicílio ou sede do fornecedor, pertinente ao seu ramo de atividade e compatível com o objeto contratual; </w:t>
      </w:r>
    </w:p>
    <w:p w14:paraId="5A36D9E2" w14:textId="389A4A2F" w:rsidR="00A94ED5" w:rsidRPr="008A0386" w:rsidRDefault="00A94ED5" w:rsidP="008A0386">
      <w:pPr>
        <w:numPr>
          <w:ilvl w:val="1"/>
          <w:numId w:val="12"/>
        </w:numPr>
        <w:spacing w:before="240" w:line="276" w:lineRule="auto"/>
        <w:ind w:left="567" w:firstLine="0"/>
        <w:jc w:val="both"/>
        <w:rPr>
          <w:rFonts w:ascii="Arial Narrow" w:hAnsi="Arial Narrow"/>
        </w:rPr>
      </w:pPr>
      <w:r w:rsidRPr="008A0386">
        <w:rPr>
          <w:rFonts w:ascii="Arial Narrow" w:hAnsi="Arial Narrow"/>
        </w:rPr>
        <w:t xml:space="preserve">Prova de regularidade com a Fazenda </w:t>
      </w:r>
      <w:r w:rsidR="00301EB1" w:rsidRPr="008A0386">
        <w:rPr>
          <w:rFonts w:ascii="Arial Narrow" w:hAnsi="Arial Narrow"/>
        </w:rPr>
        <w:t>Estadual/Distrital</w:t>
      </w:r>
      <w:r w:rsidR="00301EB1" w:rsidRPr="004F4AB5">
        <w:rPr>
          <w:rFonts w:ascii="Arial Narrow" w:hAnsi="Arial Narrow"/>
        </w:rPr>
        <w:t xml:space="preserve"> e </w:t>
      </w:r>
      <w:r w:rsidR="00301EB1" w:rsidRPr="008A0386">
        <w:rPr>
          <w:rFonts w:ascii="Arial Narrow" w:hAnsi="Arial Narrow"/>
        </w:rPr>
        <w:t xml:space="preserve">Municipal/Distrital </w:t>
      </w:r>
      <w:r w:rsidRPr="008A0386">
        <w:rPr>
          <w:rFonts w:ascii="Arial Narrow" w:hAnsi="Arial Narrow"/>
        </w:rPr>
        <w:t>do domicílio ou sede do fornecedor, relativa à atividade em cujo exercício contrata ou concorre;</w:t>
      </w:r>
    </w:p>
    <w:p w14:paraId="055198A2" w14:textId="374FC8BF" w:rsidR="00A94ED5" w:rsidRPr="008A0386" w:rsidRDefault="00A94ED5" w:rsidP="008A0386">
      <w:pPr>
        <w:numPr>
          <w:ilvl w:val="1"/>
          <w:numId w:val="12"/>
        </w:numPr>
        <w:spacing w:before="240" w:line="276" w:lineRule="auto"/>
        <w:ind w:left="567" w:firstLine="0"/>
        <w:jc w:val="both"/>
        <w:rPr>
          <w:rFonts w:ascii="Arial Narrow" w:hAnsi="Arial Narrow"/>
        </w:rPr>
      </w:pPr>
      <w:r w:rsidRPr="008A0386">
        <w:rPr>
          <w:rFonts w:ascii="Arial Narrow" w:hAnsi="Arial Narrow"/>
        </w:rPr>
        <w:t>Caso o fornecedor seja considerado isento dos tributos relacionados ao objeto contratual, deverá comprovar tal condição mediante a apresentação de declaração da Fazenda respectiva do seu domicílio ou sede, ou outra equivalente, na forma da lei.</w:t>
      </w:r>
    </w:p>
    <w:p w14:paraId="2659370D" w14:textId="77777777" w:rsidR="00A94ED5" w:rsidRPr="004F4AB5" w:rsidRDefault="00A94ED5" w:rsidP="008A0386">
      <w:pPr>
        <w:numPr>
          <w:ilvl w:val="1"/>
          <w:numId w:val="12"/>
        </w:numPr>
        <w:spacing w:before="240" w:line="276" w:lineRule="auto"/>
        <w:ind w:left="567" w:firstLine="0"/>
        <w:jc w:val="both"/>
        <w:rPr>
          <w:rFonts w:ascii="Arial Narrow" w:hAnsi="Arial Narrow"/>
        </w:rPr>
      </w:pPr>
      <w:bookmarkStart w:id="4" w:name="_Hlk121934117"/>
      <w:r w:rsidRPr="004F4AB5">
        <w:rPr>
          <w:rFonts w:ascii="Arial Narrow" w:hAnsi="Arial Narrow"/>
        </w:rPr>
        <w:t xml:space="preserve">O fornecedor enquadrado como microempreendedor individual que pretenda auferir os benefícios do tratamento diferenciado previstos na </w:t>
      </w:r>
      <w:hyperlink r:id="rId26" w:history="1">
        <w:r w:rsidRPr="008A0386">
          <w:t>Lei Complementar n. 123, de 2006</w:t>
        </w:r>
      </w:hyperlink>
      <w:r w:rsidRPr="004F4AB5">
        <w:rPr>
          <w:rFonts w:ascii="Arial Narrow" w:hAnsi="Arial Narrow"/>
        </w:rPr>
        <w:t>, estará dispensado da prova de inscrição nos cadastros de contribuintes estadual e municipal.</w:t>
      </w:r>
    </w:p>
    <w:p w14:paraId="7521B321" w14:textId="77777777" w:rsidR="009306BF" w:rsidRPr="004F4AB5" w:rsidRDefault="009306BF" w:rsidP="009306BF">
      <w:pPr>
        <w:pStyle w:val="Nvel1-SemNum"/>
        <w:spacing w:before="120" w:afterLines="120" w:after="288" w:line="312" w:lineRule="auto"/>
        <w:ind w:left="0" w:firstLine="709"/>
        <w:rPr>
          <w:rFonts w:ascii="Arial Narrow" w:hAnsi="Arial Narrow"/>
          <w:color w:val="auto"/>
          <w:sz w:val="24"/>
          <w:szCs w:val="24"/>
        </w:rPr>
      </w:pPr>
      <w:r w:rsidRPr="004F4AB5">
        <w:rPr>
          <w:rFonts w:ascii="Arial Narrow" w:hAnsi="Arial Narrow"/>
          <w:color w:val="auto"/>
          <w:sz w:val="24"/>
          <w:szCs w:val="24"/>
        </w:rPr>
        <w:lastRenderedPageBreak/>
        <w:t>Qualificação Econômico-Financeira</w:t>
      </w:r>
    </w:p>
    <w:p w14:paraId="28E1F05A" w14:textId="77777777" w:rsidR="009306BF" w:rsidRPr="004F4AB5" w:rsidRDefault="009306BF" w:rsidP="008A0386">
      <w:pPr>
        <w:numPr>
          <w:ilvl w:val="1"/>
          <w:numId w:val="12"/>
        </w:numPr>
        <w:spacing w:before="240" w:line="276" w:lineRule="auto"/>
        <w:ind w:left="567" w:firstLine="0"/>
        <w:jc w:val="both"/>
        <w:rPr>
          <w:rFonts w:ascii="Arial Narrow" w:hAnsi="Arial Narrow"/>
        </w:rPr>
      </w:pPr>
      <w:r w:rsidRPr="004F4AB5">
        <w:rPr>
          <w:rFonts w:ascii="Arial Narrow" w:hAnsi="Arial Narrow"/>
        </w:rPr>
        <w:t>certidão negativa de insolvência civil expedida pelo distribuidor do domicílio ou sede do licitante, caso se trate de pessoa física, desde que admitida a sua participação na licitação (</w:t>
      </w:r>
      <w:hyperlink r:id="rId27" w:history="1">
        <w:r w:rsidRPr="008A0386">
          <w:t>art. 5º, inciso II, alínea “c”, da Instrução Normativa Seges/ME nº 116, de 2021</w:t>
        </w:r>
      </w:hyperlink>
      <w:r w:rsidRPr="004F4AB5">
        <w:rPr>
          <w:rFonts w:ascii="Arial Narrow" w:hAnsi="Arial Narrow"/>
        </w:rPr>
        <w:t xml:space="preserve">), ou de sociedade simples; </w:t>
      </w:r>
    </w:p>
    <w:p w14:paraId="7ECE6DCE" w14:textId="77777777" w:rsidR="009306BF" w:rsidRPr="004F4AB5" w:rsidRDefault="009306BF" w:rsidP="008A0386">
      <w:pPr>
        <w:numPr>
          <w:ilvl w:val="1"/>
          <w:numId w:val="12"/>
        </w:numPr>
        <w:spacing w:before="240" w:line="276" w:lineRule="auto"/>
        <w:ind w:left="567" w:firstLine="0"/>
        <w:jc w:val="both"/>
        <w:rPr>
          <w:rFonts w:ascii="Arial Narrow" w:hAnsi="Arial Narrow"/>
        </w:rPr>
      </w:pPr>
      <w:r w:rsidRPr="004F4AB5">
        <w:rPr>
          <w:rFonts w:ascii="Arial Narrow" w:hAnsi="Arial Narrow"/>
        </w:rPr>
        <w:t xml:space="preserve">certidão negativa de falência expedida pelo distribuidor da sede do fornecedor - </w:t>
      </w:r>
      <w:hyperlink r:id="rId28" w:anchor="art69" w:history="1">
        <w:r w:rsidRPr="008A0386">
          <w:t>Lei nº 14.133, de 2021, art. 69, caput, inciso II</w:t>
        </w:r>
      </w:hyperlink>
      <w:r w:rsidRPr="004F4AB5">
        <w:rPr>
          <w:rFonts w:ascii="Arial Narrow" w:hAnsi="Arial Narrow"/>
        </w:rPr>
        <w:t>);</w:t>
      </w:r>
    </w:p>
    <w:p w14:paraId="5057721E" w14:textId="77777777" w:rsidR="009306BF" w:rsidRPr="004F4AB5" w:rsidRDefault="009306BF" w:rsidP="008A0386">
      <w:pPr>
        <w:numPr>
          <w:ilvl w:val="1"/>
          <w:numId w:val="12"/>
        </w:numPr>
        <w:spacing w:before="240" w:line="276" w:lineRule="auto"/>
        <w:ind w:left="567" w:firstLine="0"/>
        <w:jc w:val="both"/>
        <w:rPr>
          <w:rFonts w:ascii="Arial Narrow" w:hAnsi="Arial Narrow"/>
        </w:rPr>
      </w:pPr>
      <w:r w:rsidRPr="004F4AB5">
        <w:rPr>
          <w:rFonts w:ascii="Arial Narrow" w:hAnsi="Arial Narrow"/>
        </w:rPr>
        <w:t xml:space="preserve">Balanço patrimonial, demonstração de resultado de exercício e demais demonstrações contábeis dos 2 (dois) últimos exercícios sociais, comprovando; </w:t>
      </w:r>
    </w:p>
    <w:p w14:paraId="45C1D385" w14:textId="77777777" w:rsidR="009306BF" w:rsidRPr="008A0386" w:rsidRDefault="009306BF"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Capital social mínimo de 10% do valor total estimado da licitação. O atendimento dos índices econômicos previstos neste item deverá ser atestado mediante declaração assinada por profissional habilitado da área contábil, apresentada pelo fornecedor.</w:t>
      </w:r>
    </w:p>
    <w:p w14:paraId="37DC815D" w14:textId="77777777" w:rsidR="009306BF" w:rsidRPr="004F4AB5" w:rsidRDefault="009306BF" w:rsidP="008A0386">
      <w:pPr>
        <w:numPr>
          <w:ilvl w:val="1"/>
          <w:numId w:val="12"/>
        </w:numPr>
        <w:spacing w:before="240" w:line="276" w:lineRule="auto"/>
        <w:ind w:left="567" w:firstLine="0"/>
        <w:jc w:val="both"/>
        <w:rPr>
          <w:rFonts w:ascii="Arial Narrow" w:hAnsi="Arial Narrow"/>
        </w:rPr>
      </w:pPr>
      <w:r w:rsidRPr="004F4AB5">
        <w:rPr>
          <w:rFonts w:ascii="Arial Narrow" w:hAnsi="Arial Narrow"/>
        </w:rPr>
        <w:t>As empresas criadas no exercício financeiro da licitação deverão atender a todas as exigências da habilitação e poderão substituir os demonstrativos contábeis pelo balanço de abertura. (Lei nº 14.133, de 2021, art. 65, §1º).</w:t>
      </w:r>
    </w:p>
    <w:p w14:paraId="215BA3C7" w14:textId="77777777" w:rsidR="009306BF" w:rsidRPr="004F4AB5" w:rsidRDefault="009306BF" w:rsidP="008A0386">
      <w:pPr>
        <w:numPr>
          <w:ilvl w:val="1"/>
          <w:numId w:val="12"/>
        </w:numPr>
        <w:spacing w:before="240" w:line="276" w:lineRule="auto"/>
        <w:ind w:left="567" w:firstLine="0"/>
        <w:jc w:val="both"/>
        <w:rPr>
          <w:rFonts w:ascii="Arial Narrow" w:hAnsi="Arial Narrow"/>
        </w:rPr>
      </w:pPr>
      <w:r w:rsidRPr="004F4AB5">
        <w:rPr>
          <w:rFonts w:ascii="Arial Narrow" w:hAnsi="Arial Narrow"/>
        </w:rPr>
        <w:t xml:space="preserve">O balanço patrimonial, demonstração de resultado de exercício e demais demonstrações contábeis limitar-se-ão ao último exercício no caso de a pessoa jurídica ter sido constituída há menos de 2 (dois) anos. (Lei nº 14.133, de 2021, art. 69, §6º). </w:t>
      </w:r>
    </w:p>
    <w:p w14:paraId="53A6DEB6" w14:textId="77777777" w:rsidR="009306BF" w:rsidRPr="004F4AB5" w:rsidRDefault="009306BF" w:rsidP="008A0386">
      <w:pPr>
        <w:numPr>
          <w:ilvl w:val="1"/>
          <w:numId w:val="12"/>
        </w:numPr>
        <w:spacing w:before="240" w:line="276" w:lineRule="auto"/>
        <w:ind w:left="567" w:firstLine="0"/>
        <w:jc w:val="both"/>
        <w:rPr>
          <w:rFonts w:ascii="Arial Narrow" w:hAnsi="Arial Narrow"/>
        </w:rPr>
      </w:pPr>
      <w:r w:rsidRPr="004F4AB5">
        <w:rPr>
          <w:rFonts w:ascii="Arial Narrow" w:hAnsi="Arial Narrow"/>
        </w:rPr>
        <w:t>O atendimento dos índices econômicos previstos neste item deverá ser atestado mediante declaração assinada por profissional habilitado da área contábil, apresentada pelo fornecedor.</w:t>
      </w:r>
    </w:p>
    <w:p w14:paraId="43BAC8A7" w14:textId="77777777" w:rsidR="009306BF" w:rsidRPr="004F4AB5" w:rsidRDefault="009306BF" w:rsidP="009306BF">
      <w:pPr>
        <w:pStyle w:val="Nvel1-SemNum"/>
        <w:spacing w:before="120" w:afterLines="120" w:after="288" w:line="312" w:lineRule="auto"/>
        <w:ind w:left="0" w:firstLine="709"/>
        <w:rPr>
          <w:rFonts w:ascii="Arial Narrow" w:hAnsi="Arial Narrow"/>
          <w:color w:val="auto"/>
          <w:sz w:val="24"/>
          <w:szCs w:val="24"/>
        </w:rPr>
      </w:pPr>
      <w:r w:rsidRPr="004F4AB5">
        <w:rPr>
          <w:rFonts w:ascii="Arial Narrow" w:hAnsi="Arial Narrow"/>
          <w:color w:val="auto"/>
          <w:sz w:val="24"/>
          <w:szCs w:val="24"/>
        </w:rPr>
        <w:t>Qualificação Técnica</w:t>
      </w:r>
    </w:p>
    <w:p w14:paraId="6FB09504" w14:textId="77777777" w:rsidR="009306BF" w:rsidRPr="008A0386" w:rsidRDefault="009306BF" w:rsidP="008A0386">
      <w:pPr>
        <w:numPr>
          <w:ilvl w:val="1"/>
          <w:numId w:val="12"/>
        </w:numPr>
        <w:spacing w:before="240" w:line="276" w:lineRule="auto"/>
        <w:ind w:left="567" w:firstLine="0"/>
        <w:jc w:val="both"/>
        <w:rPr>
          <w:rFonts w:ascii="Arial Narrow" w:hAnsi="Arial Narrow"/>
        </w:rPr>
      </w:pPr>
      <w:bookmarkStart w:id="5" w:name="_Ref123202723"/>
      <w:r w:rsidRPr="004F4AB5">
        <w:rPr>
          <w:rFonts w:ascii="Arial Narrow" w:hAnsi="Arial Narrow"/>
        </w:rPr>
        <w:t>Declaração de que o licitante tomou conhecimento de todas as informações e das condições locais para o cumprimento das obrigações objeto da licitação;</w:t>
      </w:r>
      <w:bookmarkEnd w:id="5"/>
    </w:p>
    <w:p w14:paraId="6451BF4D" w14:textId="77777777" w:rsidR="009306BF" w:rsidRPr="008A0386" w:rsidRDefault="009306BF" w:rsidP="008A0386">
      <w:pPr>
        <w:numPr>
          <w:ilvl w:val="2"/>
          <w:numId w:val="12"/>
        </w:numPr>
        <w:spacing w:before="240" w:line="276" w:lineRule="auto"/>
        <w:ind w:left="1418" w:firstLine="0"/>
        <w:jc w:val="both"/>
        <w:rPr>
          <w:rFonts w:ascii="Arial Narrow" w:hAnsi="Arial Narrow" w:cs="Arial"/>
        </w:rPr>
      </w:pPr>
      <w:r w:rsidRPr="008A0386">
        <w:rPr>
          <w:rFonts w:ascii="Arial Narrow" w:hAnsi="Arial Narrow" w:cs="Arial"/>
        </w:rPr>
        <w:t>A declaração acima poderá ser substituída por declaração formal assinada pelo responsável técnico do licitante acerca do conhecimento pleno das condições e peculiaridades da contratação</w:t>
      </w:r>
    </w:p>
    <w:p w14:paraId="2F24C8C3" w14:textId="77777777" w:rsidR="009306BF" w:rsidRPr="008A0386" w:rsidRDefault="009306BF" w:rsidP="008A0386">
      <w:pPr>
        <w:numPr>
          <w:ilvl w:val="1"/>
          <w:numId w:val="12"/>
        </w:numPr>
        <w:spacing w:before="240" w:line="276" w:lineRule="auto"/>
        <w:ind w:left="567" w:firstLine="0"/>
        <w:jc w:val="both"/>
        <w:rPr>
          <w:rFonts w:ascii="Arial Narrow" w:hAnsi="Arial Narrow"/>
        </w:rPr>
      </w:pPr>
      <w:r w:rsidRPr="004F4AB5">
        <w:rPr>
          <w:rFonts w:ascii="Arial Narrow" w:hAnsi="Arial Narrow"/>
        </w:rPr>
        <w:t>Registro ou inscrição da empresa contratada no conselho profissional competente, no CREA (Conselho Regional de Engenharia e Agronomia) e/ou no CAU (Conselho de Arquitetura e Urbanismo);</w:t>
      </w:r>
    </w:p>
    <w:p w14:paraId="3136A7E0" w14:textId="77777777" w:rsidR="009306BF" w:rsidRPr="004F4AB5" w:rsidRDefault="009306BF" w:rsidP="008A0386">
      <w:pPr>
        <w:numPr>
          <w:ilvl w:val="1"/>
          <w:numId w:val="12"/>
        </w:numPr>
        <w:spacing w:before="240" w:line="276" w:lineRule="auto"/>
        <w:ind w:left="567" w:firstLine="0"/>
        <w:jc w:val="both"/>
        <w:rPr>
          <w:rFonts w:ascii="Arial Narrow" w:hAnsi="Arial Narrow"/>
        </w:rPr>
      </w:pPr>
      <w:r w:rsidRPr="004F4AB5">
        <w:rPr>
          <w:rFonts w:ascii="Arial Narrow" w:hAnsi="Arial Narrow"/>
        </w:rPr>
        <w:t>Apresentação do(s) profissional(</w:t>
      </w:r>
      <w:proofErr w:type="spellStart"/>
      <w:r w:rsidRPr="004F4AB5">
        <w:rPr>
          <w:rFonts w:ascii="Arial Narrow" w:hAnsi="Arial Narrow"/>
        </w:rPr>
        <w:t>is</w:t>
      </w:r>
      <w:proofErr w:type="spellEnd"/>
      <w:r w:rsidRPr="004F4AB5">
        <w:rPr>
          <w:rFonts w:ascii="Arial Narrow" w:hAnsi="Arial Narrow"/>
        </w:rPr>
        <w:t xml:space="preserve">) </w:t>
      </w:r>
      <w:r w:rsidRPr="008A0386">
        <w:rPr>
          <w:rFonts w:ascii="Arial Narrow" w:hAnsi="Arial Narrow"/>
        </w:rPr>
        <w:t>abaixo indicado(s),</w:t>
      </w:r>
      <w:r w:rsidRPr="004F4AB5">
        <w:rPr>
          <w:rFonts w:ascii="Arial Narrow" w:hAnsi="Arial Narrow"/>
        </w:rPr>
        <w:t xml:space="preserve"> devidamente registrado(s) no conselho profissional competente, detentor de atestado de responsabilidade técnica por execução de obra ou serviço de características semelhantes</w:t>
      </w:r>
      <w:r w:rsidRPr="008A0386">
        <w:rPr>
          <w:rFonts w:ascii="Arial Narrow" w:hAnsi="Arial Narrow"/>
        </w:rPr>
        <w:t>:</w:t>
      </w:r>
    </w:p>
    <w:p w14:paraId="18D2F759" w14:textId="77777777" w:rsidR="009306BF" w:rsidRPr="004F4AB5" w:rsidRDefault="009306BF" w:rsidP="008A0386">
      <w:pPr>
        <w:pStyle w:val="Nivel3"/>
        <w:spacing w:afterLines="120" w:after="288" w:line="312" w:lineRule="auto"/>
        <w:ind w:left="1418" w:firstLine="0"/>
        <w:rPr>
          <w:rFonts w:ascii="Arial Narrow" w:hAnsi="Arial Narrow"/>
          <w:b/>
          <w:bCs/>
          <w:color w:val="auto"/>
          <w:sz w:val="24"/>
          <w:szCs w:val="24"/>
        </w:rPr>
      </w:pPr>
      <w:r w:rsidRPr="004F4AB5">
        <w:rPr>
          <w:rFonts w:ascii="Arial Narrow" w:eastAsia="Arial" w:hAnsi="Arial Narrow"/>
          <w:b/>
          <w:bCs/>
          <w:color w:val="auto"/>
          <w:sz w:val="24"/>
          <w:szCs w:val="24"/>
        </w:rPr>
        <w:t xml:space="preserve">Para o Engenheiro Civil </w:t>
      </w:r>
    </w:p>
    <w:p w14:paraId="7067C2EF" w14:textId="77777777" w:rsidR="009306BF" w:rsidRPr="004F4AB5" w:rsidRDefault="009306BF" w:rsidP="00D82952">
      <w:pPr>
        <w:numPr>
          <w:ilvl w:val="1"/>
          <w:numId w:val="12"/>
        </w:numPr>
        <w:spacing w:before="240" w:line="276" w:lineRule="auto"/>
        <w:ind w:left="567" w:firstLine="0"/>
        <w:jc w:val="both"/>
        <w:rPr>
          <w:rFonts w:ascii="Arial Narrow" w:hAnsi="Arial Narrow"/>
        </w:rPr>
      </w:pPr>
      <w:r w:rsidRPr="004F4AB5">
        <w:rPr>
          <w:rFonts w:ascii="Arial Narrow" w:hAnsi="Arial Narrow"/>
        </w:rPr>
        <w:lastRenderedPageBreak/>
        <w:t>O(s) profissional(</w:t>
      </w:r>
      <w:proofErr w:type="spellStart"/>
      <w:r w:rsidRPr="004F4AB5">
        <w:rPr>
          <w:rFonts w:ascii="Arial Narrow" w:hAnsi="Arial Narrow"/>
        </w:rPr>
        <w:t>is</w:t>
      </w:r>
      <w:proofErr w:type="spellEnd"/>
      <w:r w:rsidRPr="004F4AB5">
        <w:rPr>
          <w:rFonts w:ascii="Arial Narrow" w:hAnsi="Arial Narrow"/>
        </w:rPr>
        <w:t>) indicado(s) na forma supra deverá(</w:t>
      </w:r>
      <w:proofErr w:type="spellStart"/>
      <w:r w:rsidRPr="004F4AB5">
        <w:rPr>
          <w:rFonts w:ascii="Arial Narrow" w:hAnsi="Arial Narrow"/>
        </w:rPr>
        <w:t>ão</w:t>
      </w:r>
      <w:proofErr w:type="spellEnd"/>
      <w:r w:rsidRPr="004F4AB5">
        <w:rPr>
          <w:rFonts w:ascii="Arial Narrow" w:hAnsi="Arial Narrow"/>
        </w:rPr>
        <w:t>) participar da obra ou serviço objeto do contrato, e será admitida a sua substituição por profissionais de experiência equivalente ou superior, desde que aprovada pela Administração.</w:t>
      </w:r>
    </w:p>
    <w:p w14:paraId="57AE2E1A" w14:textId="77777777" w:rsidR="009306BF" w:rsidRPr="004F4AB5" w:rsidRDefault="009306BF" w:rsidP="009306BF">
      <w:pPr>
        <w:pStyle w:val="Nivel2"/>
        <w:spacing w:afterLines="120" w:after="288" w:line="312" w:lineRule="auto"/>
        <w:ind w:left="709" w:firstLine="0"/>
        <w:rPr>
          <w:rFonts w:ascii="Arial Narrow" w:hAnsi="Arial Narrow"/>
          <w:b/>
          <w:bCs/>
          <w:color w:val="auto"/>
          <w:sz w:val="24"/>
          <w:szCs w:val="24"/>
        </w:rPr>
      </w:pPr>
      <w:r w:rsidRPr="004F4AB5">
        <w:rPr>
          <w:rFonts w:ascii="Arial Narrow" w:hAnsi="Arial Narrow"/>
          <w:b/>
          <w:bCs/>
          <w:color w:val="auto"/>
          <w:sz w:val="24"/>
          <w:szCs w:val="24"/>
        </w:rPr>
        <w:t>Para a empresa</w:t>
      </w:r>
    </w:p>
    <w:p w14:paraId="502B8F35" w14:textId="77777777" w:rsidR="009306BF" w:rsidRPr="004F4AB5" w:rsidRDefault="009306BF" w:rsidP="00D82952">
      <w:pPr>
        <w:numPr>
          <w:ilvl w:val="1"/>
          <w:numId w:val="12"/>
        </w:numPr>
        <w:spacing w:before="240" w:line="276" w:lineRule="auto"/>
        <w:ind w:left="567" w:firstLine="0"/>
        <w:jc w:val="both"/>
        <w:rPr>
          <w:rFonts w:ascii="Arial Narrow" w:hAnsi="Arial Narrow"/>
        </w:rPr>
      </w:pPr>
      <w:r w:rsidRPr="004F4AB5">
        <w:rPr>
          <w:rFonts w:ascii="Arial Narrow" w:hAnsi="Arial Narrow"/>
        </w:rPr>
        <w:t>Quanto à capacitação técnico-operacional, 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3221D672" w14:textId="77777777" w:rsidR="009306BF" w:rsidRPr="004F4AB5" w:rsidRDefault="009306BF" w:rsidP="00D82952">
      <w:pPr>
        <w:numPr>
          <w:ilvl w:val="1"/>
          <w:numId w:val="12"/>
        </w:numPr>
        <w:spacing w:before="240" w:line="276" w:lineRule="auto"/>
        <w:ind w:left="567" w:firstLine="0"/>
        <w:jc w:val="both"/>
        <w:rPr>
          <w:rFonts w:ascii="Arial Narrow" w:hAnsi="Arial Narrow"/>
        </w:rPr>
      </w:pPr>
      <w:r w:rsidRPr="004F4AB5">
        <w:rPr>
          <w:rFonts w:ascii="Arial Narrow" w:hAnsi="Arial Narrow"/>
        </w:rPr>
        <w:t>Para o atendimento da exigência de qualificação técnica estabelecida no item acima, os licitantes deverão comprovar a capacidade técnica por meio de atestado, permitindo a somatória de valores de atestados técnicos distintos para o atendimento do quantitativo mínimo exigido.</w:t>
      </w:r>
    </w:p>
    <w:p w14:paraId="572CA65C" w14:textId="77777777" w:rsidR="009306BF" w:rsidRPr="004F4AB5" w:rsidRDefault="009306BF" w:rsidP="00D82952">
      <w:pPr>
        <w:numPr>
          <w:ilvl w:val="1"/>
          <w:numId w:val="12"/>
        </w:numPr>
        <w:spacing w:before="240" w:line="276" w:lineRule="auto"/>
        <w:ind w:left="567" w:firstLine="0"/>
        <w:jc w:val="both"/>
        <w:rPr>
          <w:rFonts w:ascii="Arial Narrow" w:hAnsi="Arial Narrow"/>
        </w:rPr>
      </w:pPr>
      <w:r w:rsidRPr="004F4AB5">
        <w:rPr>
          <w:rFonts w:ascii="Arial Narrow" w:hAnsi="Arial Narrow"/>
        </w:rPr>
        <w:t xml:space="preserve">A permissão do somatório de quantitativos em atestados distintos para o atendimento dos valores mínimos exigidos tem como objetivo constituir a garantia mínima e suficiente de que o futuro contratado detém a capacidade de cumprir com as suas obrigações contratuais, possui expertise de execução técnica, logística, organização, programação e capacidade financeira adequada. Justifica-se, portanto, a exigência quanto a possibilidade da soma de atestados para comprovar o quantitativo total exigido como forma de garantir a similaridade entre os serviços previamente executados pela empresa com os serviços pleiteados pela Administração.  </w:t>
      </w:r>
    </w:p>
    <w:p w14:paraId="66F6F42E" w14:textId="77777777" w:rsidR="009306BF" w:rsidRPr="004F4AB5" w:rsidRDefault="009306BF" w:rsidP="00D82952">
      <w:pPr>
        <w:numPr>
          <w:ilvl w:val="1"/>
          <w:numId w:val="12"/>
        </w:numPr>
        <w:spacing w:before="240" w:line="276" w:lineRule="auto"/>
        <w:ind w:left="567" w:firstLine="0"/>
        <w:jc w:val="both"/>
        <w:rPr>
          <w:rFonts w:ascii="Arial Narrow" w:hAnsi="Arial Narrow"/>
        </w:rPr>
      </w:pPr>
      <w:r w:rsidRPr="004F4AB5">
        <w:rPr>
          <w:rFonts w:ascii="Arial Narrow" w:hAnsi="Arial Narrow"/>
        </w:rPr>
        <w:t xml:space="preserve">A empresa deverá manter, durante toda a execução do contrato, um(a) engenheiro(a) civil responsável técnico(a) registrado(a) no CREA-PE e um(a) mestre de obras qualificado(a). Ambos devem supervisionar diretamente as atividades de manutenção, garantindo conformidade técnica, segurança e qualidade dos serviços prestados. </w:t>
      </w:r>
    </w:p>
    <w:p w14:paraId="2B0283F8" w14:textId="77777777" w:rsidR="009306BF" w:rsidRPr="004F4AB5" w:rsidRDefault="009306BF" w:rsidP="00D82952">
      <w:pPr>
        <w:numPr>
          <w:ilvl w:val="1"/>
          <w:numId w:val="12"/>
        </w:numPr>
        <w:spacing w:before="240" w:line="276" w:lineRule="auto"/>
        <w:ind w:left="567" w:firstLine="0"/>
        <w:jc w:val="both"/>
        <w:rPr>
          <w:rFonts w:ascii="Arial Narrow" w:hAnsi="Arial Narrow"/>
        </w:rPr>
      </w:pPr>
      <w:r w:rsidRPr="004F4AB5">
        <w:rPr>
          <w:rFonts w:ascii="Arial Narrow" w:hAnsi="Arial Narrow"/>
        </w:rPr>
        <w:t xml:space="preserve"> Quanto à capacitação técnico-operacional, comprovação de aptidão para execução de serviço de complexidade tecnológica e operacional será exigido o quantitativo mínimo de 50% do previsto nos itens de maior relevância elencados abaixo, com base no Acórdão nº 1251/2022, do TCU, por meio da apresentação de certidões ou atestados, por pessoas jurídicas de direito público ou privado, e/ou regularmente emitido(s) pelo conselho profissional competente, quando for o caso;</w:t>
      </w:r>
    </w:p>
    <w:p w14:paraId="1A8D9338" w14:textId="77777777" w:rsidR="009306BF" w:rsidRPr="00D82952" w:rsidRDefault="009306BF" w:rsidP="00D82952">
      <w:pPr>
        <w:numPr>
          <w:ilvl w:val="2"/>
          <w:numId w:val="12"/>
        </w:numPr>
        <w:spacing w:before="240" w:line="276" w:lineRule="auto"/>
        <w:ind w:left="1418" w:firstLine="0"/>
        <w:jc w:val="both"/>
        <w:rPr>
          <w:rFonts w:ascii="Arial Narrow" w:hAnsi="Arial Narrow" w:cs="Arial"/>
        </w:rPr>
      </w:pPr>
      <w:r w:rsidRPr="00D82952">
        <w:rPr>
          <w:rFonts w:ascii="Arial Narrow" w:hAnsi="Arial Narrow" w:cs="Arial"/>
        </w:rPr>
        <w:t>Os atestados de capacidade técnica poderão ser apresentados em nome da matriz ou da filial do fornecedor.</w:t>
      </w:r>
    </w:p>
    <w:p w14:paraId="445581D1" w14:textId="77777777" w:rsidR="009306BF" w:rsidRPr="00D82952" w:rsidRDefault="009306BF" w:rsidP="00D82952">
      <w:pPr>
        <w:numPr>
          <w:ilvl w:val="2"/>
          <w:numId w:val="12"/>
        </w:numPr>
        <w:spacing w:before="240" w:line="276" w:lineRule="auto"/>
        <w:ind w:left="1418" w:firstLine="0"/>
        <w:jc w:val="both"/>
        <w:rPr>
          <w:rFonts w:ascii="Arial Narrow" w:hAnsi="Arial Narrow" w:cs="Arial"/>
        </w:rPr>
      </w:pPr>
      <w:r w:rsidRPr="00D82952">
        <w:rPr>
          <w:rFonts w:ascii="Arial Narrow" w:hAnsi="Arial Narrow" w:cs="Arial"/>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F620ACA" w14:textId="77777777" w:rsidR="009306BF" w:rsidRPr="00D82952" w:rsidRDefault="009306BF" w:rsidP="00D82952">
      <w:pPr>
        <w:numPr>
          <w:ilvl w:val="2"/>
          <w:numId w:val="12"/>
        </w:numPr>
        <w:spacing w:before="240" w:line="276" w:lineRule="auto"/>
        <w:ind w:left="1418" w:firstLine="0"/>
        <w:jc w:val="both"/>
        <w:rPr>
          <w:rFonts w:ascii="Arial Narrow" w:hAnsi="Arial Narrow" w:cs="Arial"/>
        </w:rPr>
      </w:pPr>
      <w:r w:rsidRPr="00D82952">
        <w:rPr>
          <w:rFonts w:ascii="Arial Narrow" w:hAnsi="Arial Narrow" w:cs="Arial"/>
        </w:rPr>
        <w:t xml:space="preserve">Comprovação de aptidão para execução de serviço de complexidade tecnológica e operacional equivalente ou superior ao objeto desta contratação ou ao item pertinente, por meio da apresentação de Atestados e/ou Certidões de Acervo Operacional (CAO), em nome da </w:t>
      </w:r>
      <w:r w:rsidRPr="00D82952">
        <w:rPr>
          <w:rFonts w:ascii="Arial Narrow" w:hAnsi="Arial Narrow" w:cs="Arial"/>
        </w:rPr>
        <w:lastRenderedPageBreak/>
        <w:t>licitante, expedidos por pessoa(s) de direito público ou privado devidamente registrado no conselho competente, dos serviços a seguir discriminados:</w:t>
      </w:r>
    </w:p>
    <w:tbl>
      <w:tblPr>
        <w:tblStyle w:val="TableGrid"/>
        <w:tblW w:w="10096" w:type="dxa"/>
        <w:tblInd w:w="-329" w:type="dxa"/>
        <w:tblCellMar>
          <w:top w:w="36" w:type="dxa"/>
          <w:right w:w="7" w:type="dxa"/>
        </w:tblCellMar>
        <w:tblLook w:val="04A0" w:firstRow="1" w:lastRow="0" w:firstColumn="1" w:lastColumn="0" w:noHBand="0" w:noVBand="1"/>
      </w:tblPr>
      <w:tblGrid>
        <w:gridCol w:w="1040"/>
        <w:gridCol w:w="3811"/>
        <w:gridCol w:w="1369"/>
        <w:gridCol w:w="1832"/>
        <w:gridCol w:w="2044"/>
      </w:tblGrid>
      <w:tr w:rsidR="009306BF" w:rsidRPr="004F4AB5" w14:paraId="1C89678F" w14:textId="77777777" w:rsidTr="00E35A22">
        <w:trPr>
          <w:trHeight w:val="528"/>
        </w:trPr>
        <w:tc>
          <w:tcPr>
            <w:tcW w:w="1040" w:type="dxa"/>
            <w:tcBorders>
              <w:top w:val="double" w:sz="3" w:space="0" w:color="000000"/>
              <w:left w:val="single" w:sz="11" w:space="0" w:color="000000"/>
              <w:bottom w:val="single" w:sz="5" w:space="0" w:color="000000"/>
              <w:right w:val="single" w:sz="5" w:space="0" w:color="000000"/>
            </w:tcBorders>
            <w:shd w:val="clear" w:color="auto" w:fill="95B3D7" w:themeFill="accent1" w:themeFillTint="99"/>
            <w:vAlign w:val="center"/>
          </w:tcPr>
          <w:p w14:paraId="0F44B563" w14:textId="77777777" w:rsidR="009306BF" w:rsidRPr="004F4AB5" w:rsidRDefault="009306BF" w:rsidP="00E35A22">
            <w:pPr>
              <w:spacing w:line="276" w:lineRule="auto"/>
              <w:ind w:left="50"/>
              <w:jc w:val="center"/>
              <w:rPr>
                <w:b/>
                <w:bCs/>
              </w:rPr>
            </w:pPr>
            <w:proofErr w:type="spellStart"/>
            <w:r w:rsidRPr="004F4AB5">
              <w:rPr>
                <w:b/>
                <w:bCs/>
              </w:rPr>
              <w:t>Cód</w:t>
            </w:r>
            <w:proofErr w:type="spellEnd"/>
          </w:p>
        </w:tc>
        <w:tc>
          <w:tcPr>
            <w:tcW w:w="3811"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59EF4DD0" w14:textId="77777777" w:rsidR="009306BF" w:rsidRPr="004F4AB5" w:rsidRDefault="009306BF" w:rsidP="00E35A22">
            <w:pPr>
              <w:spacing w:line="276" w:lineRule="auto"/>
              <w:ind w:right="6"/>
              <w:jc w:val="center"/>
            </w:pPr>
            <w:r w:rsidRPr="004F4AB5">
              <w:rPr>
                <w:rFonts w:eastAsia="Book Antiqua"/>
                <w:b/>
              </w:rPr>
              <w:t>DESCRIÇÃO</w:t>
            </w:r>
          </w:p>
        </w:tc>
        <w:tc>
          <w:tcPr>
            <w:tcW w:w="1369"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4C88FCE7" w14:textId="77777777" w:rsidR="009306BF" w:rsidRPr="004F4AB5" w:rsidRDefault="009306BF" w:rsidP="00E35A22">
            <w:pPr>
              <w:spacing w:line="276" w:lineRule="auto"/>
              <w:ind w:left="19"/>
              <w:jc w:val="center"/>
            </w:pPr>
            <w:r w:rsidRPr="004F4AB5">
              <w:rPr>
                <w:rFonts w:eastAsia="Book Antiqua"/>
                <w:b/>
              </w:rPr>
              <w:t>UNIDADE</w:t>
            </w:r>
          </w:p>
        </w:tc>
        <w:tc>
          <w:tcPr>
            <w:tcW w:w="1832"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3E5B09AD" w14:textId="77777777" w:rsidR="009306BF" w:rsidRPr="004F4AB5" w:rsidRDefault="009306BF" w:rsidP="00E35A22">
            <w:pPr>
              <w:spacing w:line="276" w:lineRule="auto"/>
              <w:ind w:left="96" w:hanging="38"/>
              <w:jc w:val="center"/>
            </w:pPr>
            <w:r w:rsidRPr="004F4AB5">
              <w:rPr>
                <w:rFonts w:eastAsia="Book Antiqua"/>
                <w:b/>
              </w:rPr>
              <w:t>QUANTITATIVO DA PLANILHA ORÇAMENTÁRIA</w:t>
            </w:r>
          </w:p>
        </w:tc>
        <w:tc>
          <w:tcPr>
            <w:tcW w:w="2044"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458F10EF" w14:textId="77777777" w:rsidR="009306BF" w:rsidRPr="004F4AB5" w:rsidRDefault="009306BF" w:rsidP="00E35A22">
            <w:pPr>
              <w:spacing w:line="276" w:lineRule="auto"/>
              <w:ind w:left="96"/>
              <w:jc w:val="center"/>
            </w:pPr>
            <w:r w:rsidRPr="004F4AB5">
              <w:rPr>
                <w:rFonts w:eastAsia="Book Antiqua"/>
                <w:b/>
              </w:rPr>
              <w:t>QUANTITATIVO A SER COMPROVADO PELO LICITANTE</w:t>
            </w:r>
          </w:p>
        </w:tc>
      </w:tr>
      <w:tr w:rsidR="009306BF" w:rsidRPr="004F4AB5" w14:paraId="569172E4" w14:textId="77777777" w:rsidTr="00E35A22">
        <w:trPr>
          <w:trHeight w:val="680"/>
        </w:trPr>
        <w:tc>
          <w:tcPr>
            <w:tcW w:w="1040" w:type="dxa"/>
            <w:tcBorders>
              <w:top w:val="single" w:sz="5" w:space="0" w:color="000000"/>
              <w:left w:val="single" w:sz="11" w:space="0" w:color="000000"/>
              <w:bottom w:val="single" w:sz="5" w:space="0" w:color="000000"/>
              <w:right w:val="single" w:sz="5" w:space="0" w:color="000000"/>
            </w:tcBorders>
            <w:vAlign w:val="center"/>
          </w:tcPr>
          <w:p w14:paraId="5E569E68" w14:textId="77777777" w:rsidR="009306BF" w:rsidRPr="004F4AB5" w:rsidRDefault="009306BF" w:rsidP="00E35A22">
            <w:pPr>
              <w:autoSpaceDE w:val="0"/>
              <w:autoSpaceDN w:val="0"/>
              <w:adjustRightInd w:val="0"/>
              <w:rPr>
                <w:rFonts w:ascii="Arial" w:hAnsi="Arial" w:cs="Arial"/>
                <w:sz w:val="18"/>
                <w:szCs w:val="18"/>
                <w:highlight w:val="yellow"/>
              </w:rPr>
            </w:pPr>
          </w:p>
          <w:p w14:paraId="1506FEBA" w14:textId="77777777" w:rsidR="00915979" w:rsidRPr="004F4AB5" w:rsidRDefault="00915979" w:rsidP="00915979">
            <w:pPr>
              <w:jc w:val="center"/>
              <w:outlineLvl w:val="0"/>
              <w:rPr>
                <w:rFonts w:ascii="Arial" w:hAnsi="Arial" w:cs="Arial"/>
                <w:sz w:val="18"/>
                <w:szCs w:val="18"/>
              </w:rPr>
            </w:pPr>
            <w:r w:rsidRPr="004F4AB5">
              <w:rPr>
                <w:rFonts w:ascii="Arial" w:hAnsi="Arial" w:cs="Arial"/>
                <w:sz w:val="18"/>
                <w:szCs w:val="18"/>
              </w:rPr>
              <w:t>COMP. 01</w:t>
            </w:r>
          </w:p>
          <w:p w14:paraId="15CB8D38" w14:textId="4866D18E" w:rsidR="009306BF" w:rsidRPr="004F4AB5" w:rsidRDefault="00915979" w:rsidP="00915979">
            <w:pPr>
              <w:spacing w:line="276" w:lineRule="auto"/>
              <w:ind w:left="45"/>
              <w:jc w:val="center"/>
              <w:rPr>
                <w:rFonts w:ascii="Arial" w:eastAsia="Book Antiqua" w:hAnsi="Arial" w:cs="Arial"/>
                <w:sz w:val="18"/>
                <w:szCs w:val="18"/>
                <w:highlight w:val="yellow"/>
              </w:rPr>
            </w:pPr>
            <w:r w:rsidRPr="004F4AB5">
              <w:rPr>
                <w:rFonts w:ascii="Arial" w:hAnsi="Arial" w:cs="Arial"/>
                <w:sz w:val="18"/>
                <w:szCs w:val="18"/>
              </w:rPr>
              <w:t>PMBJ</w:t>
            </w:r>
          </w:p>
        </w:tc>
        <w:tc>
          <w:tcPr>
            <w:tcW w:w="3811" w:type="dxa"/>
            <w:tcBorders>
              <w:top w:val="single" w:sz="5" w:space="0" w:color="000000"/>
              <w:left w:val="single" w:sz="5" w:space="0" w:color="000000"/>
              <w:bottom w:val="single" w:sz="5" w:space="0" w:color="000000"/>
              <w:right w:val="single" w:sz="5" w:space="0" w:color="000000"/>
            </w:tcBorders>
            <w:vAlign w:val="center"/>
          </w:tcPr>
          <w:p w14:paraId="3CF55265" w14:textId="1CE5B20A" w:rsidR="009306BF" w:rsidRPr="004F4AB5" w:rsidRDefault="00C20C25" w:rsidP="00C20C25">
            <w:pPr>
              <w:autoSpaceDE w:val="0"/>
              <w:autoSpaceDN w:val="0"/>
              <w:adjustRightInd w:val="0"/>
              <w:jc w:val="both"/>
              <w:rPr>
                <w:rFonts w:ascii="Arial" w:eastAsia="Book Antiqua" w:hAnsi="Arial" w:cs="Arial"/>
                <w:sz w:val="18"/>
                <w:szCs w:val="18"/>
              </w:rPr>
            </w:pPr>
            <w:r w:rsidRPr="004F4AB5">
              <w:rPr>
                <w:rFonts w:ascii="Arial" w:eastAsia="Book Antiqua" w:hAnsi="Arial" w:cs="Arial"/>
                <w:sz w:val="18"/>
                <w:szCs w:val="18"/>
              </w:rPr>
              <w:t>RECOMPOSIÇÃO DE PAVIMENTO EM PARALELEPÍPEDOS GRANÍTICOS, REJUNTAMENTO COM ARGAMASSA. COM REAPROVEITAMENTO DOS PARALELEPÍPEDOS.</w:t>
            </w:r>
          </w:p>
        </w:tc>
        <w:tc>
          <w:tcPr>
            <w:tcW w:w="1369" w:type="dxa"/>
            <w:tcBorders>
              <w:top w:val="single" w:sz="5" w:space="0" w:color="000000"/>
              <w:left w:val="single" w:sz="5" w:space="0" w:color="000000"/>
              <w:bottom w:val="single" w:sz="5" w:space="0" w:color="000000"/>
              <w:right w:val="single" w:sz="5" w:space="0" w:color="000000"/>
            </w:tcBorders>
            <w:vAlign w:val="center"/>
          </w:tcPr>
          <w:p w14:paraId="2A66B73F" w14:textId="62CE84E8" w:rsidR="009306BF" w:rsidRPr="004F4AB5" w:rsidRDefault="005771EC" w:rsidP="00E35A22">
            <w:pPr>
              <w:spacing w:line="276" w:lineRule="auto"/>
              <w:ind w:left="8"/>
              <w:jc w:val="center"/>
              <w:rPr>
                <w:rFonts w:ascii="Arial" w:eastAsia="Book Antiqua" w:hAnsi="Arial" w:cs="Arial"/>
                <w:sz w:val="18"/>
                <w:szCs w:val="18"/>
              </w:rPr>
            </w:pPr>
            <w:r w:rsidRPr="004F4AB5">
              <w:rPr>
                <w:rFonts w:ascii="Arial" w:eastAsia="Book Antiqua" w:hAnsi="Arial" w:cs="Arial"/>
                <w:sz w:val="18"/>
                <w:szCs w:val="18"/>
              </w:rPr>
              <w:t>m²</w:t>
            </w:r>
          </w:p>
        </w:tc>
        <w:tc>
          <w:tcPr>
            <w:tcW w:w="1832" w:type="dxa"/>
            <w:tcBorders>
              <w:top w:val="single" w:sz="5" w:space="0" w:color="000000"/>
              <w:left w:val="single" w:sz="5" w:space="0" w:color="000000"/>
              <w:bottom w:val="single" w:sz="5" w:space="0" w:color="000000"/>
              <w:right w:val="single" w:sz="5" w:space="0" w:color="000000"/>
            </w:tcBorders>
            <w:vAlign w:val="center"/>
          </w:tcPr>
          <w:p w14:paraId="4190BB76" w14:textId="653AEF1C" w:rsidR="009306BF" w:rsidRPr="004F4AB5" w:rsidRDefault="005B5414" w:rsidP="00E35A22">
            <w:pPr>
              <w:spacing w:line="276" w:lineRule="auto"/>
              <w:ind w:left="56"/>
              <w:jc w:val="center"/>
              <w:rPr>
                <w:rFonts w:ascii="Arial" w:eastAsia="Book Antiqua" w:hAnsi="Arial" w:cs="Arial"/>
                <w:sz w:val="18"/>
                <w:szCs w:val="18"/>
              </w:rPr>
            </w:pPr>
            <w:r w:rsidRPr="004F4AB5">
              <w:rPr>
                <w:rFonts w:ascii="Arial" w:eastAsia="Book Antiqua" w:hAnsi="Arial" w:cs="Arial"/>
                <w:sz w:val="18"/>
                <w:szCs w:val="18"/>
              </w:rPr>
              <w:t>20000</w:t>
            </w:r>
          </w:p>
        </w:tc>
        <w:tc>
          <w:tcPr>
            <w:tcW w:w="2044" w:type="dxa"/>
            <w:tcBorders>
              <w:top w:val="single" w:sz="5" w:space="0" w:color="000000"/>
              <w:left w:val="single" w:sz="5" w:space="0" w:color="000000"/>
              <w:bottom w:val="single" w:sz="5" w:space="0" w:color="000000"/>
              <w:right w:val="single" w:sz="5" w:space="0" w:color="000000"/>
            </w:tcBorders>
            <w:vAlign w:val="center"/>
          </w:tcPr>
          <w:p w14:paraId="687473F5" w14:textId="1136C70C" w:rsidR="009306BF" w:rsidRPr="004F4AB5" w:rsidRDefault="004F4AB5" w:rsidP="00E35A22">
            <w:pPr>
              <w:spacing w:line="276" w:lineRule="auto"/>
              <w:ind w:left="56"/>
              <w:jc w:val="center"/>
              <w:rPr>
                <w:rFonts w:ascii="Arial" w:hAnsi="Arial" w:cs="Arial"/>
                <w:sz w:val="18"/>
                <w:szCs w:val="18"/>
              </w:rPr>
            </w:pPr>
            <w:r w:rsidRPr="004F4AB5">
              <w:rPr>
                <w:rFonts w:ascii="Arial" w:hAnsi="Arial" w:cs="Arial"/>
                <w:sz w:val="18"/>
                <w:szCs w:val="18"/>
              </w:rPr>
              <w:t>10000</w:t>
            </w:r>
          </w:p>
        </w:tc>
      </w:tr>
      <w:tr w:rsidR="009306BF" w:rsidRPr="004F4AB5" w14:paraId="0EA9504A" w14:textId="77777777" w:rsidTr="00E35A22">
        <w:trPr>
          <w:trHeight w:val="680"/>
        </w:trPr>
        <w:tc>
          <w:tcPr>
            <w:tcW w:w="1040" w:type="dxa"/>
            <w:tcBorders>
              <w:top w:val="single" w:sz="5" w:space="0" w:color="000000"/>
              <w:left w:val="single" w:sz="11" w:space="0" w:color="000000"/>
              <w:bottom w:val="single" w:sz="5" w:space="0" w:color="000000"/>
              <w:right w:val="single" w:sz="5" w:space="0" w:color="000000"/>
            </w:tcBorders>
            <w:vAlign w:val="center"/>
          </w:tcPr>
          <w:p w14:paraId="24F17C75" w14:textId="0A802580" w:rsidR="009306BF" w:rsidRPr="004F4AB5" w:rsidRDefault="00915979" w:rsidP="00E35A22">
            <w:pPr>
              <w:spacing w:line="276" w:lineRule="auto"/>
              <w:ind w:left="45"/>
              <w:jc w:val="center"/>
              <w:rPr>
                <w:rFonts w:ascii="Arial" w:hAnsi="Arial" w:cs="Arial"/>
                <w:sz w:val="18"/>
                <w:szCs w:val="18"/>
              </w:rPr>
            </w:pPr>
            <w:r w:rsidRPr="004F4AB5">
              <w:rPr>
                <w:rFonts w:ascii="Arial" w:hAnsi="Arial" w:cs="Arial"/>
                <w:sz w:val="18"/>
                <w:szCs w:val="18"/>
              </w:rPr>
              <w:t>93358</w:t>
            </w:r>
          </w:p>
        </w:tc>
        <w:tc>
          <w:tcPr>
            <w:tcW w:w="3811"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3799"/>
            </w:tblGrid>
            <w:tr w:rsidR="009306BF" w:rsidRPr="004F4AB5" w14:paraId="4149CC05" w14:textId="77777777" w:rsidTr="00E35A22">
              <w:trPr>
                <w:trHeight w:val="110"/>
              </w:trPr>
              <w:tc>
                <w:tcPr>
                  <w:tcW w:w="0" w:type="auto"/>
                </w:tcPr>
                <w:p w14:paraId="5F404FFF" w14:textId="07A89877" w:rsidR="009306BF" w:rsidRPr="004F4AB5" w:rsidRDefault="009C793F" w:rsidP="00E35A22">
                  <w:pPr>
                    <w:autoSpaceDE w:val="0"/>
                    <w:autoSpaceDN w:val="0"/>
                    <w:adjustRightInd w:val="0"/>
                    <w:jc w:val="both"/>
                    <w:rPr>
                      <w:rFonts w:ascii="Arial" w:eastAsia="Book Antiqua" w:hAnsi="Arial" w:cs="Arial"/>
                      <w:sz w:val="18"/>
                      <w:szCs w:val="18"/>
                    </w:rPr>
                  </w:pPr>
                  <w:r w:rsidRPr="004F4AB5">
                    <w:rPr>
                      <w:rFonts w:ascii="Arial" w:eastAsia="Book Antiqua" w:hAnsi="Arial" w:cs="Arial"/>
                      <w:sz w:val="18"/>
                      <w:szCs w:val="18"/>
                    </w:rPr>
                    <w:t>ESCAVAÇÃO MANUAL DE VALA. AF_09/2024</w:t>
                  </w:r>
                </w:p>
              </w:tc>
            </w:tr>
          </w:tbl>
          <w:p w14:paraId="4724A240" w14:textId="77777777" w:rsidR="009306BF" w:rsidRPr="004F4AB5" w:rsidRDefault="009306BF" w:rsidP="00E35A22">
            <w:pPr>
              <w:spacing w:line="276" w:lineRule="auto"/>
              <w:ind w:left="40" w:right="102"/>
              <w:jc w:val="center"/>
              <w:rPr>
                <w:rFonts w:ascii="Arial" w:eastAsia="Book Antiqua" w:hAnsi="Arial" w:cs="Arial"/>
                <w:sz w:val="18"/>
                <w:szCs w:val="18"/>
              </w:rPr>
            </w:pPr>
          </w:p>
        </w:tc>
        <w:tc>
          <w:tcPr>
            <w:tcW w:w="1369" w:type="dxa"/>
            <w:tcBorders>
              <w:top w:val="single" w:sz="5" w:space="0" w:color="000000"/>
              <w:left w:val="single" w:sz="5" w:space="0" w:color="000000"/>
              <w:bottom w:val="single" w:sz="5" w:space="0" w:color="000000"/>
              <w:right w:val="single" w:sz="5" w:space="0" w:color="000000"/>
            </w:tcBorders>
            <w:vAlign w:val="center"/>
          </w:tcPr>
          <w:p w14:paraId="63714132" w14:textId="0D2A4AED" w:rsidR="009306BF" w:rsidRPr="004F4AB5" w:rsidRDefault="005771EC" w:rsidP="00E35A22">
            <w:pPr>
              <w:spacing w:line="276" w:lineRule="auto"/>
              <w:ind w:left="8"/>
              <w:jc w:val="center"/>
              <w:rPr>
                <w:rFonts w:ascii="Arial" w:eastAsia="Book Antiqua" w:hAnsi="Arial" w:cs="Arial"/>
                <w:sz w:val="18"/>
                <w:szCs w:val="18"/>
              </w:rPr>
            </w:pPr>
            <w:r w:rsidRPr="004F4AB5">
              <w:rPr>
                <w:rFonts w:ascii="Arial" w:eastAsia="Book Antiqua" w:hAnsi="Arial" w:cs="Arial"/>
                <w:sz w:val="18"/>
                <w:szCs w:val="18"/>
              </w:rPr>
              <w:t>m³</w:t>
            </w:r>
          </w:p>
        </w:tc>
        <w:tc>
          <w:tcPr>
            <w:tcW w:w="1832" w:type="dxa"/>
            <w:tcBorders>
              <w:top w:val="single" w:sz="5" w:space="0" w:color="000000"/>
              <w:left w:val="single" w:sz="5" w:space="0" w:color="000000"/>
              <w:bottom w:val="single" w:sz="5" w:space="0" w:color="000000"/>
              <w:right w:val="single" w:sz="5" w:space="0" w:color="000000"/>
            </w:tcBorders>
            <w:vAlign w:val="center"/>
          </w:tcPr>
          <w:p w14:paraId="0ADF141A" w14:textId="25BC641E" w:rsidR="009306BF" w:rsidRPr="004F4AB5" w:rsidRDefault="005B5414" w:rsidP="00E35A22">
            <w:pPr>
              <w:spacing w:line="276" w:lineRule="auto"/>
              <w:ind w:left="56"/>
              <w:jc w:val="center"/>
              <w:rPr>
                <w:rFonts w:ascii="Arial" w:hAnsi="Arial" w:cs="Arial"/>
                <w:sz w:val="18"/>
                <w:szCs w:val="18"/>
              </w:rPr>
            </w:pPr>
            <w:r w:rsidRPr="004F4AB5">
              <w:rPr>
                <w:rFonts w:ascii="Arial" w:hAnsi="Arial" w:cs="Arial"/>
                <w:sz w:val="18"/>
                <w:szCs w:val="18"/>
              </w:rPr>
              <w:t>2800</w:t>
            </w:r>
          </w:p>
        </w:tc>
        <w:tc>
          <w:tcPr>
            <w:tcW w:w="2044" w:type="dxa"/>
            <w:tcBorders>
              <w:top w:val="single" w:sz="5" w:space="0" w:color="000000"/>
              <w:left w:val="single" w:sz="5" w:space="0" w:color="000000"/>
              <w:bottom w:val="single" w:sz="5" w:space="0" w:color="000000"/>
              <w:right w:val="single" w:sz="5" w:space="0" w:color="000000"/>
            </w:tcBorders>
            <w:vAlign w:val="center"/>
          </w:tcPr>
          <w:p w14:paraId="2B12E35E" w14:textId="3F79C600" w:rsidR="009306BF" w:rsidRPr="004F4AB5" w:rsidRDefault="004F4AB5" w:rsidP="00E35A22">
            <w:pPr>
              <w:spacing w:line="276" w:lineRule="auto"/>
              <w:ind w:left="56"/>
              <w:jc w:val="center"/>
              <w:rPr>
                <w:rFonts w:ascii="Arial" w:hAnsi="Arial" w:cs="Arial"/>
                <w:sz w:val="18"/>
                <w:szCs w:val="18"/>
              </w:rPr>
            </w:pPr>
            <w:r w:rsidRPr="004F4AB5">
              <w:rPr>
                <w:rFonts w:ascii="Arial" w:hAnsi="Arial" w:cs="Arial"/>
                <w:sz w:val="18"/>
                <w:szCs w:val="18"/>
              </w:rPr>
              <w:t>1400</w:t>
            </w:r>
          </w:p>
        </w:tc>
      </w:tr>
      <w:tr w:rsidR="009306BF" w:rsidRPr="004F4AB5" w14:paraId="7DC0225D" w14:textId="77777777" w:rsidTr="00E35A22">
        <w:trPr>
          <w:trHeight w:val="680"/>
        </w:trPr>
        <w:tc>
          <w:tcPr>
            <w:tcW w:w="1040" w:type="dxa"/>
            <w:tcBorders>
              <w:top w:val="single" w:sz="5" w:space="0" w:color="000000"/>
              <w:left w:val="single" w:sz="11" w:space="0" w:color="000000"/>
              <w:bottom w:val="single" w:sz="5" w:space="0" w:color="000000"/>
              <w:right w:val="single" w:sz="5" w:space="0" w:color="000000"/>
            </w:tcBorders>
            <w:vAlign w:val="center"/>
          </w:tcPr>
          <w:p w14:paraId="2C4ADDA6" w14:textId="0170FEFC" w:rsidR="009306BF" w:rsidRPr="004F4AB5" w:rsidRDefault="00915979" w:rsidP="00E35A22">
            <w:pPr>
              <w:jc w:val="center"/>
              <w:outlineLvl w:val="0"/>
              <w:rPr>
                <w:rFonts w:ascii="Arial" w:hAnsi="Arial" w:cs="Arial"/>
                <w:sz w:val="18"/>
                <w:szCs w:val="18"/>
              </w:rPr>
            </w:pPr>
            <w:r w:rsidRPr="004F4AB5">
              <w:rPr>
                <w:rFonts w:ascii="Arial" w:hAnsi="Arial" w:cs="Arial"/>
                <w:sz w:val="18"/>
                <w:szCs w:val="18"/>
              </w:rPr>
              <w:t>101169</w:t>
            </w:r>
          </w:p>
        </w:tc>
        <w:tc>
          <w:tcPr>
            <w:tcW w:w="3811"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3799"/>
            </w:tblGrid>
            <w:tr w:rsidR="009306BF" w:rsidRPr="004F4AB5" w14:paraId="7ED24570" w14:textId="77777777" w:rsidTr="00E35A22">
              <w:trPr>
                <w:trHeight w:val="110"/>
              </w:trPr>
              <w:tc>
                <w:tcPr>
                  <w:tcW w:w="0" w:type="auto"/>
                </w:tcPr>
                <w:p w14:paraId="31CF03FC" w14:textId="77777777" w:rsidR="009C793F" w:rsidRPr="004F4AB5" w:rsidRDefault="009C793F" w:rsidP="009C793F">
                  <w:pPr>
                    <w:autoSpaceDE w:val="0"/>
                    <w:autoSpaceDN w:val="0"/>
                    <w:adjustRightInd w:val="0"/>
                    <w:jc w:val="both"/>
                    <w:rPr>
                      <w:rFonts w:ascii="Arial" w:eastAsia="Book Antiqua" w:hAnsi="Arial" w:cs="Arial"/>
                      <w:sz w:val="18"/>
                      <w:szCs w:val="18"/>
                    </w:rPr>
                  </w:pPr>
                  <w:r w:rsidRPr="004F4AB5">
                    <w:rPr>
                      <w:rFonts w:ascii="Arial" w:eastAsia="Book Antiqua" w:hAnsi="Arial" w:cs="Arial"/>
                      <w:sz w:val="18"/>
                      <w:szCs w:val="18"/>
                    </w:rPr>
                    <w:t>EXECUÇÃO DE PAVIMENTO EM PARALELEPÍPEDOS, REJUNTAMENTO</w:t>
                  </w:r>
                </w:p>
                <w:p w14:paraId="4F25F91A" w14:textId="6DD8A3E6" w:rsidR="009306BF" w:rsidRPr="004F4AB5" w:rsidRDefault="009C793F" w:rsidP="009C793F">
                  <w:pPr>
                    <w:autoSpaceDE w:val="0"/>
                    <w:autoSpaceDN w:val="0"/>
                    <w:adjustRightInd w:val="0"/>
                    <w:jc w:val="both"/>
                    <w:rPr>
                      <w:rFonts w:ascii="Arial" w:eastAsia="Book Antiqua" w:hAnsi="Arial" w:cs="Arial"/>
                      <w:sz w:val="18"/>
                      <w:szCs w:val="18"/>
                    </w:rPr>
                  </w:pPr>
                  <w:r w:rsidRPr="004F4AB5">
                    <w:rPr>
                      <w:rFonts w:ascii="Arial" w:eastAsia="Book Antiqua" w:hAnsi="Arial" w:cs="Arial"/>
                      <w:sz w:val="18"/>
                      <w:szCs w:val="18"/>
                    </w:rPr>
                    <w:t>COM ARGAMASSA TRAÇO 1:3 (CIMENTO E AREIA). AF_05/2020</w:t>
                  </w:r>
                </w:p>
              </w:tc>
            </w:tr>
          </w:tbl>
          <w:p w14:paraId="63BEE893" w14:textId="77777777" w:rsidR="009306BF" w:rsidRPr="004F4AB5" w:rsidRDefault="009306BF" w:rsidP="00E35A22">
            <w:pPr>
              <w:autoSpaceDE w:val="0"/>
              <w:autoSpaceDN w:val="0"/>
              <w:adjustRightInd w:val="0"/>
              <w:jc w:val="both"/>
              <w:rPr>
                <w:rFonts w:ascii="Arial" w:eastAsia="Book Antiqua" w:hAnsi="Arial" w:cs="Arial"/>
                <w:sz w:val="18"/>
                <w:szCs w:val="18"/>
              </w:rPr>
            </w:pPr>
          </w:p>
        </w:tc>
        <w:tc>
          <w:tcPr>
            <w:tcW w:w="1369" w:type="dxa"/>
            <w:tcBorders>
              <w:top w:val="single" w:sz="5" w:space="0" w:color="000000"/>
              <w:left w:val="single" w:sz="5" w:space="0" w:color="000000"/>
              <w:bottom w:val="single" w:sz="5" w:space="0" w:color="000000"/>
              <w:right w:val="single" w:sz="5" w:space="0" w:color="000000"/>
            </w:tcBorders>
            <w:vAlign w:val="center"/>
          </w:tcPr>
          <w:p w14:paraId="2DED383A" w14:textId="1631AC81" w:rsidR="009306BF" w:rsidRPr="004F4AB5" w:rsidRDefault="005771EC" w:rsidP="00E35A22">
            <w:pPr>
              <w:spacing w:line="276" w:lineRule="auto"/>
              <w:ind w:left="8"/>
              <w:jc w:val="center"/>
              <w:rPr>
                <w:rFonts w:ascii="Arial" w:eastAsia="Book Antiqua" w:hAnsi="Arial" w:cs="Arial"/>
                <w:sz w:val="18"/>
                <w:szCs w:val="18"/>
              </w:rPr>
            </w:pPr>
            <w:r w:rsidRPr="004F4AB5">
              <w:rPr>
                <w:rFonts w:ascii="Arial" w:eastAsia="Book Antiqua" w:hAnsi="Arial" w:cs="Arial"/>
                <w:sz w:val="18"/>
                <w:szCs w:val="18"/>
              </w:rPr>
              <w:t>m²</w:t>
            </w:r>
          </w:p>
        </w:tc>
        <w:tc>
          <w:tcPr>
            <w:tcW w:w="1832" w:type="dxa"/>
            <w:tcBorders>
              <w:top w:val="single" w:sz="5" w:space="0" w:color="000000"/>
              <w:left w:val="single" w:sz="5" w:space="0" w:color="000000"/>
              <w:bottom w:val="single" w:sz="5" w:space="0" w:color="000000"/>
              <w:right w:val="single" w:sz="5" w:space="0" w:color="000000"/>
            </w:tcBorders>
            <w:vAlign w:val="center"/>
          </w:tcPr>
          <w:p w14:paraId="0092E756" w14:textId="5C2B57FB" w:rsidR="009306BF" w:rsidRPr="004F4AB5" w:rsidRDefault="005B5414" w:rsidP="00E35A22">
            <w:pPr>
              <w:spacing w:line="276" w:lineRule="auto"/>
              <w:ind w:left="56"/>
              <w:jc w:val="center"/>
              <w:rPr>
                <w:rFonts w:ascii="Arial" w:hAnsi="Arial" w:cs="Arial"/>
                <w:sz w:val="18"/>
                <w:szCs w:val="18"/>
              </w:rPr>
            </w:pPr>
            <w:r w:rsidRPr="004F4AB5">
              <w:rPr>
                <w:rFonts w:ascii="Arial" w:hAnsi="Arial" w:cs="Arial"/>
                <w:sz w:val="18"/>
                <w:szCs w:val="18"/>
              </w:rPr>
              <w:t>2000</w:t>
            </w:r>
          </w:p>
        </w:tc>
        <w:tc>
          <w:tcPr>
            <w:tcW w:w="2044" w:type="dxa"/>
            <w:tcBorders>
              <w:top w:val="single" w:sz="5" w:space="0" w:color="000000"/>
              <w:left w:val="single" w:sz="5" w:space="0" w:color="000000"/>
              <w:bottom w:val="single" w:sz="5" w:space="0" w:color="000000"/>
              <w:right w:val="single" w:sz="5" w:space="0" w:color="000000"/>
            </w:tcBorders>
            <w:vAlign w:val="center"/>
          </w:tcPr>
          <w:p w14:paraId="1EC16EB0" w14:textId="5520781C" w:rsidR="009306BF" w:rsidRPr="004F4AB5" w:rsidRDefault="004F4AB5" w:rsidP="00E35A22">
            <w:pPr>
              <w:spacing w:line="276" w:lineRule="auto"/>
              <w:ind w:left="56"/>
              <w:jc w:val="center"/>
              <w:rPr>
                <w:rFonts w:ascii="Arial" w:hAnsi="Arial" w:cs="Arial"/>
                <w:sz w:val="18"/>
                <w:szCs w:val="18"/>
              </w:rPr>
            </w:pPr>
            <w:r w:rsidRPr="004F4AB5">
              <w:rPr>
                <w:rFonts w:ascii="Arial" w:hAnsi="Arial" w:cs="Arial"/>
                <w:sz w:val="18"/>
                <w:szCs w:val="18"/>
              </w:rPr>
              <w:t>1000</w:t>
            </w:r>
          </w:p>
        </w:tc>
      </w:tr>
      <w:tr w:rsidR="009306BF" w:rsidRPr="004F4AB5" w14:paraId="5644AAE5" w14:textId="77777777" w:rsidTr="00E35A22">
        <w:trPr>
          <w:trHeight w:val="680"/>
        </w:trPr>
        <w:tc>
          <w:tcPr>
            <w:tcW w:w="1040" w:type="dxa"/>
            <w:tcBorders>
              <w:top w:val="single" w:sz="5" w:space="0" w:color="000000"/>
              <w:left w:val="single" w:sz="11" w:space="0" w:color="000000"/>
              <w:bottom w:val="single" w:sz="5" w:space="0" w:color="000000"/>
              <w:right w:val="single" w:sz="5" w:space="0" w:color="000000"/>
            </w:tcBorders>
            <w:vAlign w:val="center"/>
          </w:tcPr>
          <w:p w14:paraId="4EF3399D" w14:textId="022AF031" w:rsidR="009306BF" w:rsidRPr="004F4AB5" w:rsidRDefault="00F85951" w:rsidP="00E35A22">
            <w:pPr>
              <w:jc w:val="center"/>
              <w:outlineLvl w:val="0"/>
              <w:rPr>
                <w:rFonts w:ascii="Arial" w:hAnsi="Arial" w:cs="Arial"/>
                <w:sz w:val="18"/>
                <w:szCs w:val="18"/>
              </w:rPr>
            </w:pPr>
            <w:r w:rsidRPr="004F4AB5">
              <w:rPr>
                <w:rFonts w:ascii="Arial" w:hAnsi="Arial" w:cs="Arial"/>
                <w:sz w:val="18"/>
                <w:szCs w:val="18"/>
              </w:rPr>
              <w:t>94319</w:t>
            </w:r>
          </w:p>
        </w:tc>
        <w:tc>
          <w:tcPr>
            <w:tcW w:w="3811"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3799"/>
            </w:tblGrid>
            <w:tr w:rsidR="009306BF" w:rsidRPr="004F4AB5" w14:paraId="76275C36" w14:textId="77777777" w:rsidTr="00E35A22">
              <w:trPr>
                <w:trHeight w:val="110"/>
              </w:trPr>
              <w:tc>
                <w:tcPr>
                  <w:tcW w:w="0" w:type="auto"/>
                </w:tcPr>
                <w:p w14:paraId="63F62CF3" w14:textId="0D22C398" w:rsidR="009306BF" w:rsidRPr="004F4AB5" w:rsidRDefault="009C793F" w:rsidP="00E35A22">
                  <w:pPr>
                    <w:autoSpaceDE w:val="0"/>
                    <w:autoSpaceDN w:val="0"/>
                    <w:adjustRightInd w:val="0"/>
                    <w:jc w:val="both"/>
                    <w:rPr>
                      <w:rFonts w:ascii="Arial" w:eastAsia="Book Antiqua" w:hAnsi="Arial" w:cs="Arial"/>
                      <w:sz w:val="18"/>
                      <w:szCs w:val="18"/>
                    </w:rPr>
                  </w:pPr>
                  <w:r w:rsidRPr="004F4AB5">
                    <w:rPr>
                      <w:rFonts w:ascii="Arial" w:eastAsia="Book Antiqua" w:hAnsi="Arial" w:cs="Arial"/>
                      <w:sz w:val="18"/>
                      <w:szCs w:val="18"/>
                    </w:rPr>
                    <w:t>ATERRO MANUAL DE VALAS COM SOLO ARGILO-ARENOSO. AF_08/2023</w:t>
                  </w:r>
                </w:p>
              </w:tc>
            </w:tr>
          </w:tbl>
          <w:p w14:paraId="5F098012" w14:textId="77777777" w:rsidR="009306BF" w:rsidRPr="004F4AB5" w:rsidRDefault="009306BF" w:rsidP="00E35A22">
            <w:pPr>
              <w:autoSpaceDE w:val="0"/>
              <w:autoSpaceDN w:val="0"/>
              <w:adjustRightInd w:val="0"/>
              <w:jc w:val="both"/>
              <w:rPr>
                <w:rFonts w:ascii="Arial" w:eastAsia="Book Antiqua" w:hAnsi="Arial" w:cs="Arial"/>
                <w:sz w:val="18"/>
                <w:szCs w:val="18"/>
              </w:rPr>
            </w:pPr>
          </w:p>
        </w:tc>
        <w:tc>
          <w:tcPr>
            <w:tcW w:w="1369" w:type="dxa"/>
            <w:tcBorders>
              <w:top w:val="single" w:sz="5" w:space="0" w:color="000000"/>
              <w:left w:val="single" w:sz="5" w:space="0" w:color="000000"/>
              <w:bottom w:val="single" w:sz="5" w:space="0" w:color="000000"/>
              <w:right w:val="single" w:sz="5" w:space="0" w:color="000000"/>
            </w:tcBorders>
            <w:vAlign w:val="center"/>
          </w:tcPr>
          <w:p w14:paraId="0A832781" w14:textId="77777777" w:rsidR="009306BF" w:rsidRPr="004F4AB5" w:rsidRDefault="009306BF" w:rsidP="00E35A22">
            <w:pPr>
              <w:spacing w:line="276" w:lineRule="auto"/>
              <w:ind w:left="8"/>
              <w:jc w:val="center"/>
              <w:rPr>
                <w:rFonts w:ascii="Arial" w:eastAsia="Book Antiqua" w:hAnsi="Arial" w:cs="Arial"/>
                <w:sz w:val="18"/>
                <w:szCs w:val="18"/>
              </w:rPr>
            </w:pPr>
            <w:r w:rsidRPr="004F4AB5">
              <w:rPr>
                <w:rFonts w:ascii="Arial" w:eastAsia="Book Antiqua" w:hAnsi="Arial" w:cs="Arial"/>
                <w:sz w:val="18"/>
                <w:szCs w:val="18"/>
              </w:rPr>
              <w:t>m³</w:t>
            </w:r>
          </w:p>
        </w:tc>
        <w:tc>
          <w:tcPr>
            <w:tcW w:w="1832" w:type="dxa"/>
            <w:tcBorders>
              <w:top w:val="single" w:sz="5" w:space="0" w:color="000000"/>
              <w:left w:val="single" w:sz="5" w:space="0" w:color="000000"/>
              <w:bottom w:val="single" w:sz="5" w:space="0" w:color="000000"/>
              <w:right w:val="single" w:sz="5" w:space="0" w:color="000000"/>
            </w:tcBorders>
            <w:vAlign w:val="center"/>
          </w:tcPr>
          <w:p w14:paraId="648F4818" w14:textId="09BAFAD7" w:rsidR="009306BF" w:rsidRPr="004F4AB5" w:rsidRDefault="004F4AB5" w:rsidP="00E35A22">
            <w:pPr>
              <w:spacing w:line="276" w:lineRule="auto"/>
              <w:ind w:left="56"/>
              <w:jc w:val="center"/>
              <w:rPr>
                <w:rFonts w:ascii="Arial" w:hAnsi="Arial" w:cs="Arial"/>
                <w:sz w:val="18"/>
                <w:szCs w:val="18"/>
              </w:rPr>
            </w:pPr>
            <w:r w:rsidRPr="004F4AB5">
              <w:rPr>
                <w:rFonts w:ascii="Arial" w:hAnsi="Arial" w:cs="Arial"/>
                <w:sz w:val="18"/>
                <w:szCs w:val="18"/>
              </w:rPr>
              <w:t>1680</w:t>
            </w:r>
          </w:p>
        </w:tc>
        <w:tc>
          <w:tcPr>
            <w:tcW w:w="2044" w:type="dxa"/>
            <w:tcBorders>
              <w:top w:val="single" w:sz="5" w:space="0" w:color="000000"/>
              <w:left w:val="single" w:sz="5" w:space="0" w:color="000000"/>
              <w:bottom w:val="single" w:sz="5" w:space="0" w:color="000000"/>
              <w:right w:val="single" w:sz="5" w:space="0" w:color="000000"/>
            </w:tcBorders>
            <w:vAlign w:val="center"/>
          </w:tcPr>
          <w:p w14:paraId="67CD9E74" w14:textId="7E44D114" w:rsidR="009306BF" w:rsidRPr="004F4AB5" w:rsidRDefault="004F4AB5" w:rsidP="00E35A22">
            <w:pPr>
              <w:spacing w:line="276" w:lineRule="auto"/>
              <w:ind w:left="56"/>
              <w:jc w:val="center"/>
              <w:rPr>
                <w:rFonts w:ascii="Arial" w:hAnsi="Arial" w:cs="Arial"/>
                <w:sz w:val="18"/>
                <w:szCs w:val="18"/>
              </w:rPr>
            </w:pPr>
            <w:r w:rsidRPr="004F4AB5">
              <w:rPr>
                <w:rFonts w:ascii="Arial" w:hAnsi="Arial" w:cs="Arial"/>
                <w:sz w:val="18"/>
                <w:szCs w:val="18"/>
              </w:rPr>
              <w:t>840</w:t>
            </w:r>
          </w:p>
        </w:tc>
      </w:tr>
    </w:tbl>
    <w:p w14:paraId="0CE421A1" w14:textId="77777777" w:rsidR="009306BF" w:rsidRPr="00D82952" w:rsidRDefault="009306BF" w:rsidP="00D82952">
      <w:pPr>
        <w:numPr>
          <w:ilvl w:val="2"/>
          <w:numId w:val="12"/>
        </w:numPr>
        <w:spacing w:before="240" w:line="276" w:lineRule="auto"/>
        <w:ind w:left="1418" w:firstLine="0"/>
        <w:jc w:val="both"/>
        <w:rPr>
          <w:rFonts w:ascii="Arial Narrow" w:hAnsi="Arial Narrow" w:cs="Arial"/>
        </w:rPr>
      </w:pPr>
      <w:r w:rsidRPr="00D82952">
        <w:rPr>
          <w:rFonts w:ascii="Arial Narrow" w:hAnsi="Arial Narrow" w:cs="Arial"/>
        </w:rPr>
        <w:t>A relação dos serviços acima citados também é necessária para comprovação da qualificação técnico-profissional.</w:t>
      </w:r>
    </w:p>
    <w:p w14:paraId="26EADDA1" w14:textId="77777777" w:rsidR="009306BF" w:rsidRPr="004F4AB5" w:rsidRDefault="009306BF" w:rsidP="00D82952">
      <w:pPr>
        <w:numPr>
          <w:ilvl w:val="1"/>
          <w:numId w:val="12"/>
        </w:numPr>
        <w:spacing w:before="240" w:line="276" w:lineRule="auto"/>
        <w:ind w:left="567" w:firstLine="0"/>
        <w:jc w:val="both"/>
        <w:rPr>
          <w:rFonts w:ascii="Arial Narrow" w:hAnsi="Arial Narrow"/>
        </w:rPr>
      </w:pPr>
      <w:r w:rsidRPr="004F4AB5">
        <w:rPr>
          <w:rFonts w:ascii="Arial Narrow" w:hAnsi="Arial Narrow"/>
        </w:rPr>
        <w:t>Caso admitida a participação de cooperativas, será exigida a seguinte documentação complementar:</w:t>
      </w:r>
    </w:p>
    <w:p w14:paraId="1B452F8C" w14:textId="77777777" w:rsidR="009306BF" w:rsidRPr="00D82952" w:rsidRDefault="009306BF" w:rsidP="00D82952">
      <w:pPr>
        <w:numPr>
          <w:ilvl w:val="2"/>
          <w:numId w:val="12"/>
        </w:numPr>
        <w:spacing w:before="240" w:line="276" w:lineRule="auto"/>
        <w:ind w:left="1418" w:firstLine="0"/>
        <w:jc w:val="both"/>
        <w:rPr>
          <w:rFonts w:ascii="Arial Narrow" w:hAnsi="Arial Narrow" w:cs="Arial"/>
        </w:rPr>
      </w:pPr>
      <w:r w:rsidRPr="00D82952">
        <w:rPr>
          <w:rFonts w:ascii="Arial Narrow" w:hAnsi="Arial Narrow"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history="1">
        <w:proofErr w:type="spellStart"/>
        <w:r w:rsidRPr="00D82952">
          <w:rPr>
            <w:rFonts w:cs="Arial"/>
          </w:rPr>
          <w:t>arts</w:t>
        </w:r>
        <w:proofErr w:type="spellEnd"/>
        <w:r w:rsidRPr="00D82952">
          <w:rPr>
            <w:rFonts w:cs="Arial"/>
          </w:rPr>
          <w:t>. 4º, inciso XI, 21, inciso I e 42, §§2º a 6º da Lei n. 5.764, de 1971</w:t>
        </w:r>
      </w:hyperlink>
      <w:r w:rsidRPr="00D82952">
        <w:rPr>
          <w:rFonts w:ascii="Arial Narrow" w:hAnsi="Arial Narrow" w:cs="Arial"/>
        </w:rPr>
        <w:t>;</w:t>
      </w:r>
    </w:p>
    <w:p w14:paraId="483DE154" w14:textId="77777777" w:rsidR="009306BF" w:rsidRPr="00D82952" w:rsidRDefault="009306BF" w:rsidP="00D82952">
      <w:pPr>
        <w:numPr>
          <w:ilvl w:val="2"/>
          <w:numId w:val="12"/>
        </w:numPr>
        <w:spacing w:before="240" w:line="276" w:lineRule="auto"/>
        <w:ind w:left="1418" w:firstLine="0"/>
        <w:jc w:val="both"/>
        <w:rPr>
          <w:rFonts w:ascii="Arial Narrow" w:hAnsi="Arial Narrow" w:cs="Arial"/>
        </w:rPr>
      </w:pPr>
      <w:r w:rsidRPr="00D82952">
        <w:rPr>
          <w:rFonts w:ascii="Arial Narrow" w:hAnsi="Arial Narrow" w:cs="Arial"/>
        </w:rPr>
        <w:t>A declaração de regularidade de situação do contribuinte individual – DRSCI, para cada um dos cooperados indicados;</w:t>
      </w:r>
    </w:p>
    <w:p w14:paraId="08FA3AB2" w14:textId="77777777" w:rsidR="009306BF" w:rsidRPr="00D82952" w:rsidRDefault="009306BF" w:rsidP="00D82952">
      <w:pPr>
        <w:numPr>
          <w:ilvl w:val="2"/>
          <w:numId w:val="12"/>
        </w:numPr>
        <w:spacing w:before="240" w:line="276" w:lineRule="auto"/>
        <w:ind w:left="1418" w:firstLine="0"/>
        <w:jc w:val="both"/>
        <w:rPr>
          <w:rFonts w:ascii="Arial Narrow" w:hAnsi="Arial Narrow" w:cs="Arial"/>
        </w:rPr>
      </w:pPr>
      <w:r w:rsidRPr="00D82952">
        <w:rPr>
          <w:rFonts w:ascii="Arial Narrow" w:hAnsi="Arial Narrow" w:cs="Arial"/>
        </w:rPr>
        <w:t xml:space="preserve">A comprovação do capital social proporcional ao número de cooperados necessários à prestação do serviço; </w:t>
      </w:r>
    </w:p>
    <w:p w14:paraId="02AA76B7" w14:textId="77777777" w:rsidR="009306BF" w:rsidRPr="00D82952" w:rsidRDefault="009306BF" w:rsidP="00D82952">
      <w:pPr>
        <w:numPr>
          <w:ilvl w:val="2"/>
          <w:numId w:val="12"/>
        </w:numPr>
        <w:spacing w:before="240" w:line="276" w:lineRule="auto"/>
        <w:ind w:left="1418" w:firstLine="0"/>
        <w:jc w:val="both"/>
        <w:rPr>
          <w:rFonts w:ascii="Arial Narrow" w:hAnsi="Arial Narrow" w:cs="Arial"/>
        </w:rPr>
      </w:pPr>
      <w:r w:rsidRPr="00D82952">
        <w:rPr>
          <w:rFonts w:ascii="Arial Narrow" w:hAnsi="Arial Narrow" w:cs="Arial"/>
        </w:rPr>
        <w:t xml:space="preserve">O registro previsto na </w:t>
      </w:r>
      <w:hyperlink r:id="rId30" w:history="1">
        <w:r w:rsidRPr="00D82952">
          <w:rPr>
            <w:rFonts w:cs="Arial"/>
          </w:rPr>
          <w:t>Lei n. 5.764, de 1971, art. 107</w:t>
        </w:r>
      </w:hyperlink>
      <w:r w:rsidRPr="00D82952">
        <w:rPr>
          <w:rFonts w:ascii="Arial Narrow" w:hAnsi="Arial Narrow" w:cs="Arial"/>
        </w:rPr>
        <w:t>;</w:t>
      </w:r>
    </w:p>
    <w:p w14:paraId="6098F8DC" w14:textId="77777777" w:rsidR="009306BF" w:rsidRPr="00D82952" w:rsidRDefault="009306BF" w:rsidP="00D82952">
      <w:pPr>
        <w:numPr>
          <w:ilvl w:val="2"/>
          <w:numId w:val="12"/>
        </w:numPr>
        <w:spacing w:before="240" w:line="276" w:lineRule="auto"/>
        <w:ind w:left="1418" w:firstLine="0"/>
        <w:jc w:val="both"/>
        <w:rPr>
          <w:rFonts w:ascii="Arial Narrow" w:hAnsi="Arial Narrow" w:cs="Arial"/>
        </w:rPr>
      </w:pPr>
      <w:r w:rsidRPr="00D82952">
        <w:rPr>
          <w:rFonts w:ascii="Arial Narrow" w:hAnsi="Arial Narrow" w:cs="Arial"/>
        </w:rPr>
        <w:t xml:space="preserve"> A comprovação de integração das respectivas quotas-partes por parte dos cooperados que executarão o contrato;</w:t>
      </w:r>
    </w:p>
    <w:p w14:paraId="678FFA78" w14:textId="77777777" w:rsidR="009306BF" w:rsidRPr="00D82952" w:rsidRDefault="009306BF" w:rsidP="00D82952">
      <w:pPr>
        <w:numPr>
          <w:ilvl w:val="2"/>
          <w:numId w:val="12"/>
        </w:numPr>
        <w:spacing w:before="240" w:line="276" w:lineRule="auto"/>
        <w:ind w:left="1418" w:firstLine="0"/>
        <w:jc w:val="both"/>
        <w:rPr>
          <w:rFonts w:ascii="Arial Narrow" w:hAnsi="Arial Narrow" w:cs="Arial"/>
        </w:rPr>
      </w:pPr>
      <w:r w:rsidRPr="00D82952">
        <w:rPr>
          <w:rFonts w:ascii="Arial Narrow" w:hAnsi="Arial Narrow"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1988C9AD" w14:textId="77777777" w:rsidR="009306BF" w:rsidRPr="00D82952" w:rsidRDefault="009306BF" w:rsidP="00D82952">
      <w:pPr>
        <w:numPr>
          <w:ilvl w:val="2"/>
          <w:numId w:val="12"/>
        </w:numPr>
        <w:spacing w:before="240" w:line="276" w:lineRule="auto"/>
        <w:ind w:left="1418" w:firstLine="0"/>
        <w:jc w:val="both"/>
        <w:rPr>
          <w:rFonts w:ascii="Arial Narrow" w:hAnsi="Arial Narrow" w:cs="Arial"/>
        </w:rPr>
      </w:pPr>
      <w:r w:rsidRPr="00D82952">
        <w:rPr>
          <w:rFonts w:ascii="Arial Narrow" w:hAnsi="Arial Narrow" w:cs="Arial"/>
        </w:rPr>
        <w:lastRenderedPageBreak/>
        <w:t xml:space="preserve">A última auditoria contábil-financeira da cooperativa, conforme dispõe o </w:t>
      </w:r>
      <w:hyperlink r:id="rId31" w:anchor="art112" w:history="1">
        <w:r w:rsidRPr="00D82952">
          <w:rPr>
            <w:rFonts w:cs="Arial"/>
          </w:rPr>
          <w:t>art. 112 da Lei n. 5.764, de 1971</w:t>
        </w:r>
      </w:hyperlink>
      <w:r w:rsidRPr="00D82952">
        <w:rPr>
          <w:rFonts w:ascii="Arial Narrow" w:hAnsi="Arial Narrow" w:cs="Arial"/>
        </w:rPr>
        <w:t>, ou uma declaração, sob as penas da lei, de que tal auditoria não foi exigida pelo órgão fiscalizador.</w:t>
      </w:r>
    </w:p>
    <w:p w14:paraId="352EE063" w14:textId="77777777" w:rsidR="009306BF" w:rsidRPr="004F4AB5" w:rsidRDefault="009306BF" w:rsidP="009306BF">
      <w:pPr>
        <w:pStyle w:val="Nivel2"/>
        <w:spacing w:afterLines="120" w:after="288" w:line="312" w:lineRule="auto"/>
        <w:ind w:left="709" w:firstLine="0"/>
        <w:rPr>
          <w:rFonts w:ascii="Arial Narrow" w:hAnsi="Arial Narrow"/>
          <w:color w:val="auto"/>
          <w:sz w:val="24"/>
          <w:szCs w:val="24"/>
        </w:rPr>
      </w:pPr>
    </w:p>
    <w:bookmarkEnd w:id="4"/>
    <w:p w14:paraId="63204413" w14:textId="0E2B830A" w:rsidR="00EC1485" w:rsidRPr="00674968" w:rsidRDefault="00EC1485" w:rsidP="00674968">
      <w:pPr>
        <w:pStyle w:val="PargrafodaLista"/>
        <w:keepNext/>
        <w:keepLines/>
        <w:numPr>
          <w:ilvl w:val="0"/>
          <w:numId w:val="12"/>
        </w:numPr>
        <w:pBdr>
          <w:top w:val="nil"/>
          <w:left w:val="nil"/>
          <w:bottom w:val="nil"/>
          <w:right w:val="nil"/>
          <w:between w:val="nil"/>
        </w:pBdr>
        <w:spacing w:before="480" w:line="276" w:lineRule="auto"/>
        <w:jc w:val="both"/>
        <w:rPr>
          <w:rFonts w:ascii="Arial Narrow" w:eastAsia="Times New Roman" w:hAnsi="Arial Narrow" w:cs="Arial"/>
          <w:b/>
          <w:bCs/>
        </w:rPr>
      </w:pPr>
      <w:r w:rsidRPr="00674968">
        <w:rPr>
          <w:rFonts w:ascii="Arial Narrow" w:eastAsia="Times New Roman" w:hAnsi="Arial Narrow" w:cs="Arial"/>
          <w:b/>
          <w:bCs/>
        </w:rPr>
        <w:t>ESTIMATIVAS DO VALOR DA CONTRATAÇÃO</w:t>
      </w:r>
    </w:p>
    <w:p w14:paraId="2A61AF8A" w14:textId="354CDD8C" w:rsidR="00DF186B" w:rsidRPr="00D82952" w:rsidRDefault="00DF186B" w:rsidP="00D82952">
      <w:pPr>
        <w:numPr>
          <w:ilvl w:val="1"/>
          <w:numId w:val="12"/>
        </w:numPr>
        <w:spacing w:before="240" w:line="276" w:lineRule="auto"/>
        <w:ind w:left="567" w:firstLine="0"/>
        <w:jc w:val="both"/>
        <w:rPr>
          <w:rFonts w:ascii="Arial Narrow" w:hAnsi="Arial Narrow"/>
        </w:rPr>
      </w:pPr>
      <w:r w:rsidRPr="004F4AB5">
        <w:rPr>
          <w:rFonts w:ascii="Arial Narrow" w:hAnsi="Arial Narrow"/>
        </w:rPr>
        <w:t xml:space="preserve">O custo estimado total da contratação é </w:t>
      </w:r>
      <w:r w:rsidR="004B0EE1" w:rsidRPr="004F4AB5">
        <w:rPr>
          <w:rFonts w:ascii="Arial Narrow" w:hAnsi="Arial Narrow"/>
        </w:rPr>
        <w:t>o estabelecido nos</w:t>
      </w:r>
      <w:r w:rsidRPr="004F4AB5">
        <w:rPr>
          <w:rFonts w:ascii="Arial Narrow" w:hAnsi="Arial Narrow"/>
        </w:rPr>
        <w:t xml:space="preserve"> custos unitários apostos em anexo.</w:t>
      </w:r>
    </w:p>
    <w:p w14:paraId="08C3394E" w14:textId="10629178" w:rsidR="00EC1485" w:rsidRPr="00674968" w:rsidRDefault="00EE1A4E" w:rsidP="00674968">
      <w:pPr>
        <w:pStyle w:val="PargrafodaLista"/>
        <w:keepNext/>
        <w:keepLines/>
        <w:numPr>
          <w:ilvl w:val="0"/>
          <w:numId w:val="12"/>
        </w:numPr>
        <w:pBdr>
          <w:top w:val="nil"/>
          <w:left w:val="nil"/>
          <w:bottom w:val="nil"/>
          <w:right w:val="nil"/>
          <w:between w:val="nil"/>
        </w:pBdr>
        <w:spacing w:before="480" w:line="276" w:lineRule="auto"/>
        <w:jc w:val="both"/>
        <w:rPr>
          <w:rFonts w:ascii="Arial Narrow" w:eastAsia="Times New Roman" w:hAnsi="Arial Narrow" w:cs="Arial"/>
          <w:b/>
          <w:bCs/>
        </w:rPr>
      </w:pPr>
      <w:r w:rsidRPr="00674968">
        <w:rPr>
          <w:rFonts w:ascii="Arial Narrow" w:eastAsia="Times New Roman" w:hAnsi="Arial Narrow" w:cs="Arial"/>
          <w:b/>
          <w:bCs/>
        </w:rPr>
        <w:t>ADEQUAÇÃO ORÇAMENTÁRIA</w:t>
      </w:r>
    </w:p>
    <w:p w14:paraId="74C71CB8" w14:textId="643CEE63" w:rsidR="00F462CD" w:rsidRPr="004F4AB5" w:rsidRDefault="00EE1A4E" w:rsidP="00D82952">
      <w:pPr>
        <w:numPr>
          <w:ilvl w:val="1"/>
          <w:numId w:val="12"/>
        </w:numPr>
        <w:spacing w:before="240" w:line="276" w:lineRule="auto"/>
        <w:ind w:left="567" w:firstLine="0"/>
        <w:jc w:val="both"/>
        <w:rPr>
          <w:rFonts w:ascii="Arial Narrow" w:hAnsi="Arial Narrow"/>
        </w:rPr>
      </w:pPr>
      <w:r w:rsidRPr="004F4AB5">
        <w:rPr>
          <w:rFonts w:ascii="Arial Narrow" w:hAnsi="Arial Narrow"/>
        </w:rPr>
        <w:t>As</w:t>
      </w:r>
      <w:r w:rsidRPr="00D82952">
        <w:rPr>
          <w:rFonts w:ascii="Arial Narrow" w:hAnsi="Arial Narrow"/>
        </w:rPr>
        <w:t xml:space="preserve"> </w:t>
      </w:r>
      <w:r w:rsidR="00F462CD" w:rsidRPr="00D82952">
        <w:rPr>
          <w:rFonts w:ascii="Arial Narrow" w:hAnsi="Arial Narrow"/>
        </w:rPr>
        <w:t>despesas decorrentes da presente contratação correrão à conta de recursos específicos consignados no Orçamento Geral da Administração.</w:t>
      </w:r>
    </w:p>
    <w:p w14:paraId="15A5BDB3" w14:textId="77777777" w:rsidR="00F462CD" w:rsidRPr="00D82952" w:rsidRDefault="00F462CD" w:rsidP="00D82952">
      <w:pPr>
        <w:numPr>
          <w:ilvl w:val="1"/>
          <w:numId w:val="12"/>
        </w:numPr>
        <w:spacing w:before="240" w:line="276" w:lineRule="auto"/>
        <w:ind w:left="567" w:firstLine="0"/>
        <w:jc w:val="both"/>
        <w:rPr>
          <w:rFonts w:ascii="Arial Narrow" w:hAnsi="Arial Narrow"/>
        </w:rPr>
      </w:pPr>
      <w:r w:rsidRPr="00D82952">
        <w:rPr>
          <w:rFonts w:ascii="Arial Narrow" w:hAnsi="Arial Narrow"/>
        </w:rPr>
        <w:t>A contratação será atendida pela seguinte dotação:</w:t>
      </w:r>
    </w:p>
    <w:p w14:paraId="22D933DD" w14:textId="3ABF5936" w:rsidR="00C70316" w:rsidRPr="004F4AB5"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4F4AB5">
        <w:rPr>
          <w:rFonts w:ascii="Arial Narrow" w:eastAsia="Arial" w:hAnsi="Arial Narrow" w:cs="Arial"/>
        </w:rPr>
        <w:t xml:space="preserve">Unidade Gestora: </w:t>
      </w:r>
      <w:r w:rsidR="00E977E0" w:rsidRPr="004F4AB5">
        <w:rPr>
          <w:rFonts w:ascii="Arial Narrow" w:eastAsia="Arial" w:hAnsi="Arial Narrow" w:cs="Arial"/>
        </w:rPr>
        <w:t>18001</w:t>
      </w:r>
    </w:p>
    <w:p w14:paraId="01A75F22" w14:textId="07C85A55" w:rsidR="00C70316" w:rsidRPr="004F4AB5"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4F4AB5">
        <w:rPr>
          <w:rFonts w:ascii="Arial Narrow" w:eastAsia="Arial" w:hAnsi="Arial Narrow" w:cs="Arial"/>
        </w:rPr>
        <w:t>Órgão Orçamentário:</w:t>
      </w:r>
      <w:r w:rsidR="00E977E0" w:rsidRPr="004F4AB5">
        <w:rPr>
          <w:rFonts w:ascii="Arial Narrow" w:eastAsia="Arial" w:hAnsi="Arial Narrow" w:cs="Arial"/>
        </w:rPr>
        <w:t xml:space="preserve"> 31000</w:t>
      </w:r>
    </w:p>
    <w:p w14:paraId="0CF95786" w14:textId="287033FC" w:rsidR="00C70316" w:rsidRPr="004F4AB5"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4F4AB5">
        <w:rPr>
          <w:rFonts w:ascii="Arial Narrow" w:eastAsia="Arial" w:hAnsi="Arial Narrow" w:cs="Arial"/>
        </w:rPr>
        <w:t xml:space="preserve">Unidade Orçamentária: </w:t>
      </w:r>
      <w:r w:rsidR="00E977E0" w:rsidRPr="004F4AB5">
        <w:rPr>
          <w:rFonts w:ascii="Arial Narrow" w:eastAsia="Arial" w:hAnsi="Arial Narrow" w:cs="Arial"/>
        </w:rPr>
        <w:t>31001</w:t>
      </w:r>
    </w:p>
    <w:p w14:paraId="549F5DB0" w14:textId="655C8716" w:rsidR="00C70316" w:rsidRPr="004F4AB5"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4F4AB5">
        <w:rPr>
          <w:rFonts w:ascii="Arial Narrow" w:eastAsia="Arial" w:hAnsi="Arial Narrow" w:cs="Arial"/>
        </w:rPr>
        <w:t xml:space="preserve">Função: </w:t>
      </w:r>
      <w:r w:rsidR="00E977E0" w:rsidRPr="004F4AB5">
        <w:rPr>
          <w:rFonts w:ascii="Arial Narrow" w:eastAsia="Arial" w:hAnsi="Arial Narrow" w:cs="Arial"/>
        </w:rPr>
        <w:t>1</w:t>
      </w:r>
      <w:r w:rsidR="002A41B2" w:rsidRPr="004F4AB5">
        <w:rPr>
          <w:rFonts w:ascii="Arial Narrow" w:eastAsia="Arial" w:hAnsi="Arial Narrow" w:cs="Arial"/>
        </w:rPr>
        <w:t>5</w:t>
      </w:r>
    </w:p>
    <w:p w14:paraId="00D9FC26" w14:textId="0C22D807" w:rsidR="00C70316" w:rsidRPr="004F4AB5"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4F4AB5">
        <w:rPr>
          <w:rFonts w:ascii="Arial Narrow" w:eastAsia="Arial" w:hAnsi="Arial Narrow" w:cs="Arial"/>
        </w:rPr>
        <w:t xml:space="preserve">Subfunção: </w:t>
      </w:r>
      <w:r w:rsidR="002A41B2" w:rsidRPr="004F4AB5">
        <w:rPr>
          <w:rFonts w:ascii="Arial Narrow" w:eastAsia="Arial" w:hAnsi="Arial Narrow" w:cs="Arial"/>
        </w:rPr>
        <w:t>451</w:t>
      </w:r>
    </w:p>
    <w:p w14:paraId="45AAF973" w14:textId="452E4777" w:rsidR="00C70316" w:rsidRPr="004F4AB5"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4F4AB5">
        <w:rPr>
          <w:rFonts w:ascii="Arial Narrow" w:eastAsia="Arial" w:hAnsi="Arial Narrow" w:cs="Arial"/>
        </w:rPr>
        <w:t>Programa:</w:t>
      </w:r>
      <w:r w:rsidR="00E977E0" w:rsidRPr="004F4AB5">
        <w:rPr>
          <w:rFonts w:ascii="Arial Narrow" w:eastAsia="Arial" w:hAnsi="Arial Narrow" w:cs="Arial"/>
        </w:rPr>
        <w:t xml:space="preserve"> 5</w:t>
      </w:r>
      <w:r w:rsidR="002A41B2" w:rsidRPr="004F4AB5">
        <w:rPr>
          <w:rFonts w:ascii="Arial Narrow" w:eastAsia="Arial" w:hAnsi="Arial Narrow" w:cs="Arial"/>
        </w:rPr>
        <w:t>1</w:t>
      </w:r>
    </w:p>
    <w:p w14:paraId="4B307ABB" w14:textId="1D6C54FE" w:rsidR="00C70316" w:rsidRPr="004F4AB5"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4F4AB5">
        <w:rPr>
          <w:rFonts w:ascii="Arial Narrow" w:eastAsia="Arial" w:hAnsi="Arial Narrow" w:cs="Arial"/>
        </w:rPr>
        <w:t>Ação:</w:t>
      </w:r>
      <w:r w:rsidR="00E977E0" w:rsidRPr="004F4AB5">
        <w:rPr>
          <w:rFonts w:ascii="Arial Narrow" w:eastAsia="Arial" w:hAnsi="Arial Narrow" w:cs="Arial"/>
        </w:rPr>
        <w:t xml:space="preserve"> 1.5</w:t>
      </w:r>
      <w:r w:rsidR="002A41B2" w:rsidRPr="004F4AB5">
        <w:rPr>
          <w:rFonts w:ascii="Arial Narrow" w:eastAsia="Arial" w:hAnsi="Arial Narrow" w:cs="Arial"/>
        </w:rPr>
        <w:t>2</w:t>
      </w:r>
    </w:p>
    <w:p w14:paraId="75B2C650" w14:textId="2E466B49" w:rsidR="00F462CD" w:rsidRPr="004F4AB5"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4F4AB5">
        <w:rPr>
          <w:rFonts w:ascii="Arial Narrow" w:eastAsia="Arial" w:hAnsi="Arial Narrow" w:cs="Arial"/>
        </w:rPr>
        <w:t>Despesa:</w:t>
      </w:r>
      <w:r w:rsidR="00E977E0" w:rsidRPr="004F4AB5">
        <w:rPr>
          <w:rFonts w:ascii="Arial Narrow" w:eastAsia="Arial" w:hAnsi="Arial Narrow" w:cs="Arial"/>
        </w:rPr>
        <w:t xml:space="preserve"> </w:t>
      </w:r>
      <w:r w:rsidR="0034212F" w:rsidRPr="004F4AB5">
        <w:rPr>
          <w:rFonts w:ascii="Arial Narrow" w:eastAsia="Arial" w:hAnsi="Arial Narrow" w:cs="Arial"/>
        </w:rPr>
        <w:t>3</w:t>
      </w:r>
      <w:r w:rsidR="002A41B2" w:rsidRPr="004F4AB5">
        <w:rPr>
          <w:rFonts w:ascii="Arial Narrow" w:eastAsia="Arial" w:hAnsi="Arial Narrow" w:cs="Arial"/>
        </w:rPr>
        <w:t>29</w:t>
      </w:r>
      <w:r w:rsidR="00E977E0" w:rsidRPr="004F4AB5">
        <w:rPr>
          <w:rFonts w:ascii="Arial Narrow" w:eastAsia="Arial" w:hAnsi="Arial Narrow" w:cs="Arial"/>
        </w:rPr>
        <w:t xml:space="preserve"> 4.4.90.51.00</w:t>
      </w:r>
    </w:p>
    <w:p w14:paraId="56829B47" w14:textId="77777777" w:rsidR="00F57BCF" w:rsidRPr="004F4AB5" w:rsidRDefault="541BAD3D" w:rsidP="541BAD3D">
      <w:pPr>
        <w:pBdr>
          <w:top w:val="nil"/>
          <w:left w:val="nil"/>
          <w:bottom w:val="nil"/>
          <w:right w:val="nil"/>
          <w:between w:val="nil"/>
        </w:pBdr>
        <w:spacing w:after="200" w:line="276" w:lineRule="auto"/>
        <w:ind w:left="720"/>
        <w:jc w:val="both"/>
        <w:rPr>
          <w:rFonts w:ascii="Arial Narrow" w:eastAsia="Times New Roman" w:hAnsi="Arial Narrow" w:cs="Arial"/>
          <w:b/>
          <w:bCs/>
        </w:rPr>
      </w:pPr>
      <w:r w:rsidRPr="004F4AB5">
        <w:rPr>
          <w:rFonts w:ascii="Arial Narrow" w:eastAsia="Times New Roman" w:hAnsi="Arial Narrow" w:cs="Arial"/>
          <w:b/>
          <w:bCs/>
        </w:rPr>
        <w:t>Integram este Termo de Referência, para todos os fins e efeitos, os seguintes anexos:</w:t>
      </w:r>
    </w:p>
    <w:p w14:paraId="27A0ABC1" w14:textId="797673D6" w:rsidR="541BAD3D" w:rsidRPr="004F4AB5" w:rsidRDefault="541BAD3D" w:rsidP="00E168B0">
      <w:pPr>
        <w:pBdr>
          <w:top w:val="nil"/>
          <w:left w:val="nil"/>
          <w:bottom w:val="nil"/>
          <w:right w:val="nil"/>
          <w:between w:val="nil"/>
        </w:pBdr>
        <w:spacing w:after="200" w:line="276" w:lineRule="auto"/>
        <w:ind w:left="720"/>
        <w:jc w:val="both"/>
        <w:rPr>
          <w:rFonts w:ascii="Arial Narrow" w:eastAsia="Times New Roman" w:hAnsi="Arial Narrow" w:cs="Arial"/>
          <w:b/>
          <w:bCs/>
        </w:rPr>
      </w:pPr>
      <w:r w:rsidRPr="004F4AB5">
        <w:rPr>
          <w:rFonts w:ascii="Arial Narrow" w:eastAsia="Times New Roman" w:hAnsi="Arial Narrow" w:cs="Arial"/>
          <w:b/>
          <w:bCs/>
        </w:rPr>
        <w:t xml:space="preserve">Apêndice </w:t>
      </w:r>
      <w:r w:rsidR="00163981" w:rsidRPr="004F4AB5">
        <w:rPr>
          <w:rFonts w:ascii="Arial Narrow" w:eastAsia="Times New Roman" w:hAnsi="Arial Narrow" w:cs="Arial"/>
          <w:b/>
          <w:bCs/>
        </w:rPr>
        <w:t>A</w:t>
      </w:r>
      <w:r w:rsidRPr="004F4AB5">
        <w:rPr>
          <w:rFonts w:ascii="Arial Narrow" w:eastAsia="Times New Roman" w:hAnsi="Arial Narrow" w:cs="Arial"/>
          <w:b/>
          <w:bCs/>
        </w:rPr>
        <w:t xml:space="preserve"> – </w:t>
      </w:r>
      <w:r w:rsidR="00551AA4" w:rsidRPr="004F4AB5">
        <w:rPr>
          <w:rFonts w:ascii="Arial Narrow" w:eastAsia="Times New Roman" w:hAnsi="Arial Narrow" w:cs="Arial"/>
          <w:b/>
          <w:bCs/>
        </w:rPr>
        <w:t>Projeto Descritivo com Estudos Técnicos Preliminares,</w:t>
      </w:r>
      <w:r w:rsidR="00EF73A4" w:rsidRPr="004F4AB5">
        <w:rPr>
          <w:rFonts w:ascii="Arial Narrow" w:eastAsia="Times New Roman" w:hAnsi="Arial Narrow" w:cs="Arial"/>
          <w:b/>
          <w:bCs/>
        </w:rPr>
        <w:t xml:space="preserve"> </w:t>
      </w:r>
      <w:r w:rsidR="003D59B9" w:rsidRPr="004F4AB5">
        <w:rPr>
          <w:rFonts w:ascii="Arial Narrow" w:eastAsia="Times New Roman" w:hAnsi="Arial Narrow" w:cs="Arial"/>
          <w:b/>
          <w:bCs/>
        </w:rPr>
        <w:t xml:space="preserve">Planilha </w:t>
      </w:r>
      <w:r w:rsidR="0041255A" w:rsidRPr="004F4AB5">
        <w:rPr>
          <w:rFonts w:ascii="Arial Narrow" w:eastAsia="Times New Roman" w:hAnsi="Arial Narrow" w:cs="Arial"/>
          <w:b/>
          <w:bCs/>
        </w:rPr>
        <w:t>de custos, cálculo</w:t>
      </w:r>
      <w:r w:rsidR="003D59B9" w:rsidRPr="004F4AB5">
        <w:rPr>
          <w:rFonts w:ascii="Arial Narrow" w:eastAsia="Times New Roman" w:hAnsi="Arial Narrow" w:cs="Arial"/>
          <w:b/>
          <w:bCs/>
        </w:rPr>
        <w:t xml:space="preserve"> do </w:t>
      </w:r>
      <w:r w:rsidR="00EF73A4" w:rsidRPr="004F4AB5">
        <w:rPr>
          <w:rFonts w:ascii="Arial Narrow" w:eastAsia="Times New Roman" w:hAnsi="Arial Narrow" w:cs="Arial"/>
          <w:b/>
          <w:bCs/>
        </w:rPr>
        <w:t xml:space="preserve">BDI, </w:t>
      </w:r>
      <w:r w:rsidR="003D59B9" w:rsidRPr="004F4AB5">
        <w:rPr>
          <w:rFonts w:ascii="Arial Narrow" w:eastAsia="Times New Roman" w:hAnsi="Arial Narrow" w:cs="Arial"/>
          <w:b/>
          <w:bCs/>
        </w:rPr>
        <w:t>Composição</w:t>
      </w:r>
      <w:r w:rsidR="00551AA4" w:rsidRPr="004F4AB5">
        <w:rPr>
          <w:rFonts w:ascii="Arial Narrow" w:eastAsia="Times New Roman" w:hAnsi="Arial Narrow" w:cs="Arial"/>
          <w:b/>
          <w:bCs/>
        </w:rPr>
        <w:t xml:space="preserve"> de Custos, Cronograma físico-financeiro</w:t>
      </w:r>
      <w:r w:rsidR="00C46733" w:rsidRPr="004F4AB5">
        <w:rPr>
          <w:rFonts w:ascii="Arial Narrow" w:eastAsia="Times New Roman" w:hAnsi="Arial Narrow" w:cs="Arial"/>
          <w:b/>
          <w:bCs/>
        </w:rPr>
        <w:t xml:space="preserve">; </w:t>
      </w:r>
      <w:r w:rsidR="00551AA4" w:rsidRPr="004F4AB5">
        <w:rPr>
          <w:rFonts w:ascii="Arial Narrow" w:eastAsia="Times New Roman" w:hAnsi="Arial Narrow" w:cs="Arial"/>
          <w:b/>
          <w:bCs/>
        </w:rPr>
        <w:t>e</w:t>
      </w:r>
    </w:p>
    <w:p w14:paraId="1A1972A6" w14:textId="77777777" w:rsidR="00034D39" w:rsidRDefault="00884E02" w:rsidP="00034D39">
      <w:pPr>
        <w:pBdr>
          <w:top w:val="nil"/>
          <w:left w:val="nil"/>
          <w:bottom w:val="nil"/>
          <w:right w:val="nil"/>
          <w:between w:val="nil"/>
        </w:pBdr>
        <w:spacing w:after="200" w:line="276" w:lineRule="auto"/>
        <w:ind w:left="720"/>
        <w:jc w:val="both"/>
        <w:rPr>
          <w:rFonts w:ascii="Arial Narrow" w:eastAsia="Times New Roman" w:hAnsi="Arial Narrow" w:cs="Arial"/>
          <w:b/>
          <w:bCs/>
        </w:rPr>
      </w:pPr>
      <w:r w:rsidRPr="00CB137F">
        <w:rPr>
          <w:rFonts w:ascii="Arial Narrow" w:eastAsia="Times New Roman" w:hAnsi="Arial Narrow" w:cs="Arial"/>
          <w:b/>
          <w:bCs/>
        </w:rPr>
        <w:t xml:space="preserve">Apêndice B – Mapa </w:t>
      </w:r>
      <w:r w:rsidR="00510897" w:rsidRPr="00CB137F">
        <w:rPr>
          <w:rFonts w:ascii="Arial Narrow" w:eastAsia="Times New Roman" w:hAnsi="Arial Narrow" w:cs="Arial"/>
          <w:b/>
          <w:bCs/>
        </w:rPr>
        <w:t>de Gerenciamento de Riscos</w:t>
      </w:r>
      <w:r w:rsidR="00551AA4" w:rsidRPr="00CB137F">
        <w:rPr>
          <w:rFonts w:ascii="Arial Narrow" w:eastAsia="Times New Roman" w:hAnsi="Arial Narrow" w:cs="Arial"/>
          <w:b/>
          <w:bCs/>
        </w:rPr>
        <w:t>.</w:t>
      </w:r>
    </w:p>
    <w:p w14:paraId="634B965B" w14:textId="77777777" w:rsidR="00034D39" w:rsidRDefault="00034D39" w:rsidP="00034D39">
      <w:pPr>
        <w:pBdr>
          <w:top w:val="nil"/>
          <w:left w:val="nil"/>
          <w:bottom w:val="nil"/>
          <w:right w:val="nil"/>
          <w:between w:val="nil"/>
        </w:pBdr>
        <w:spacing w:after="200" w:line="276" w:lineRule="auto"/>
        <w:ind w:left="720"/>
        <w:jc w:val="both"/>
        <w:rPr>
          <w:rFonts w:ascii="Arial Narrow" w:eastAsia="Times New Roman" w:hAnsi="Arial Narrow" w:cs="Arial"/>
          <w:b/>
          <w:bCs/>
        </w:rPr>
      </w:pPr>
    </w:p>
    <w:p w14:paraId="10CC42D4" w14:textId="131AE3B7" w:rsidR="00F57BCF" w:rsidRPr="00034D39" w:rsidRDefault="541BAD3D" w:rsidP="00034D39">
      <w:pPr>
        <w:pBdr>
          <w:top w:val="nil"/>
          <w:left w:val="nil"/>
          <w:bottom w:val="nil"/>
          <w:right w:val="nil"/>
          <w:between w:val="nil"/>
        </w:pBdr>
        <w:spacing w:after="200" w:line="276" w:lineRule="auto"/>
        <w:ind w:left="720"/>
        <w:jc w:val="both"/>
        <w:rPr>
          <w:rFonts w:ascii="Arial Narrow" w:eastAsia="Times New Roman" w:hAnsi="Arial Narrow" w:cs="Arial"/>
          <w:b/>
          <w:bCs/>
        </w:rPr>
      </w:pPr>
      <w:r w:rsidRPr="00CB137F">
        <w:rPr>
          <w:rFonts w:ascii="Arial Narrow" w:eastAsia="Times New Roman" w:hAnsi="Arial Narrow" w:cs="Arial"/>
          <w:color w:val="000000" w:themeColor="text1"/>
        </w:rPr>
        <w:t xml:space="preserve">Belo Jardim-PE, </w:t>
      </w:r>
      <w:r w:rsidR="002A41B2">
        <w:rPr>
          <w:rFonts w:ascii="Arial Narrow" w:eastAsia="Times New Roman" w:hAnsi="Arial Narrow" w:cs="Arial"/>
        </w:rPr>
        <w:t>07</w:t>
      </w:r>
      <w:r w:rsidR="009C5F56">
        <w:rPr>
          <w:rFonts w:ascii="Arial Narrow" w:eastAsia="Times New Roman" w:hAnsi="Arial Narrow" w:cs="Arial"/>
        </w:rPr>
        <w:t xml:space="preserve"> de </w:t>
      </w:r>
      <w:r w:rsidR="002A41B2">
        <w:rPr>
          <w:rFonts w:ascii="Arial Narrow" w:eastAsia="Times New Roman" w:hAnsi="Arial Narrow" w:cs="Arial"/>
        </w:rPr>
        <w:t>maio</w:t>
      </w:r>
      <w:r w:rsidRPr="00CB137F">
        <w:rPr>
          <w:rFonts w:ascii="Arial Narrow" w:eastAsia="Times New Roman" w:hAnsi="Arial Narrow" w:cs="Arial"/>
        </w:rPr>
        <w:t xml:space="preserve"> </w:t>
      </w:r>
      <w:r w:rsidRPr="00CB137F">
        <w:rPr>
          <w:rFonts w:ascii="Arial Narrow" w:eastAsia="Times New Roman" w:hAnsi="Arial Narrow" w:cs="Arial"/>
          <w:color w:val="000000" w:themeColor="text1"/>
        </w:rPr>
        <w:t>de 2</w:t>
      </w:r>
      <w:r w:rsidRPr="00CB137F">
        <w:rPr>
          <w:rFonts w:ascii="Arial Narrow" w:eastAsia="Times New Roman" w:hAnsi="Arial Narrow" w:cs="Arial"/>
        </w:rPr>
        <w:t>02</w:t>
      </w:r>
      <w:r w:rsidR="00E977E0">
        <w:rPr>
          <w:rFonts w:ascii="Arial Narrow" w:eastAsia="Times New Roman" w:hAnsi="Arial Narrow" w:cs="Arial"/>
        </w:rPr>
        <w:t>6</w:t>
      </w:r>
      <w:r w:rsidRPr="00CB137F">
        <w:rPr>
          <w:rFonts w:ascii="Arial Narrow" w:eastAsia="Times New Roman" w:hAnsi="Arial Narrow" w:cs="Arial"/>
          <w:color w:val="000000" w:themeColor="text1"/>
        </w:rPr>
        <w:t>.</w:t>
      </w:r>
    </w:p>
    <w:p w14:paraId="0824EC04" w14:textId="77777777" w:rsidR="00EF1F1A" w:rsidRPr="00CB137F" w:rsidRDefault="00EF1F1A" w:rsidP="541BAD3D">
      <w:pPr>
        <w:ind w:left="2880"/>
        <w:jc w:val="both"/>
        <w:rPr>
          <w:rFonts w:ascii="Arial Narrow" w:eastAsia="Times New Roman" w:hAnsi="Arial Narrow" w:cs="Arial"/>
          <w:color w:val="000000"/>
        </w:rPr>
      </w:pPr>
    </w:p>
    <w:p w14:paraId="6FEC1680" w14:textId="4F282DD3" w:rsidR="002E73C8" w:rsidRDefault="002E73C8" w:rsidP="002C7B9C">
      <w:pPr>
        <w:jc w:val="center"/>
        <w:rPr>
          <w:rFonts w:ascii="Arial Narrow" w:eastAsia="Times New Roman" w:hAnsi="Arial Narrow" w:cs="Arial"/>
        </w:rPr>
      </w:pPr>
    </w:p>
    <w:p w14:paraId="65976C1E" w14:textId="719E4C77" w:rsidR="002C7B9C" w:rsidRPr="00D82952" w:rsidRDefault="00D82952" w:rsidP="002C7B9C">
      <w:pPr>
        <w:jc w:val="center"/>
        <w:rPr>
          <w:rFonts w:ascii="Arial Narrow" w:eastAsia="Times New Roman" w:hAnsi="Arial Narrow" w:cs="Arial"/>
          <w:b/>
          <w:bCs/>
        </w:rPr>
      </w:pPr>
      <w:r w:rsidRPr="00D82952">
        <w:rPr>
          <w:rFonts w:ascii="Arial Narrow" w:eastAsia="Times New Roman" w:hAnsi="Arial Narrow" w:cs="Arial"/>
          <w:b/>
          <w:bCs/>
        </w:rPr>
        <w:t>AUGUSTO LINS E SILVA FILHO</w:t>
      </w:r>
    </w:p>
    <w:p w14:paraId="5372E546" w14:textId="7735891E" w:rsidR="002E73C8" w:rsidRPr="00D82952" w:rsidRDefault="002C7B9C" w:rsidP="00EF1F1A">
      <w:pPr>
        <w:jc w:val="center"/>
        <w:rPr>
          <w:rFonts w:ascii="Arial Narrow" w:eastAsia="Times New Roman" w:hAnsi="Arial Narrow" w:cs="Arial"/>
        </w:rPr>
      </w:pPr>
      <w:r w:rsidRPr="00D82952">
        <w:rPr>
          <w:rFonts w:ascii="Arial Narrow" w:eastAsia="Times New Roman" w:hAnsi="Arial Narrow" w:cs="Arial"/>
        </w:rPr>
        <w:t>Diretor</w:t>
      </w:r>
      <w:r w:rsidR="00034D39" w:rsidRPr="00D82952">
        <w:rPr>
          <w:rFonts w:ascii="Arial Narrow" w:eastAsia="Times New Roman" w:hAnsi="Arial Narrow" w:cs="Arial"/>
        </w:rPr>
        <w:t xml:space="preserve"> De Engenharia</w:t>
      </w:r>
    </w:p>
    <w:p w14:paraId="00D12996" w14:textId="4D8FF15B" w:rsidR="0043227B" w:rsidRDefault="0043227B" w:rsidP="00EF1F1A">
      <w:pPr>
        <w:jc w:val="center"/>
        <w:rPr>
          <w:rFonts w:ascii="Arial Narrow" w:eastAsia="Times New Roman" w:hAnsi="Arial Narrow" w:cs="Arial"/>
          <w:b/>
          <w:bCs/>
        </w:rPr>
      </w:pPr>
    </w:p>
    <w:p w14:paraId="262B19EF" w14:textId="77777777" w:rsidR="00034D39" w:rsidRDefault="00034D39" w:rsidP="00EF1F1A">
      <w:pPr>
        <w:jc w:val="center"/>
        <w:rPr>
          <w:rFonts w:ascii="Arial Narrow" w:eastAsia="Times New Roman" w:hAnsi="Arial Narrow" w:cs="Arial"/>
          <w:b/>
          <w:bCs/>
        </w:rPr>
      </w:pPr>
    </w:p>
    <w:p w14:paraId="2D411F80" w14:textId="4CEAA863" w:rsidR="0043227B" w:rsidRPr="00D82952" w:rsidRDefault="00D82952" w:rsidP="0043227B">
      <w:pPr>
        <w:jc w:val="center"/>
        <w:rPr>
          <w:rFonts w:ascii="Arial Narrow" w:eastAsia="Times New Roman" w:hAnsi="Arial Narrow" w:cs="Arial"/>
          <w:b/>
          <w:bCs/>
        </w:rPr>
      </w:pPr>
      <w:r w:rsidRPr="00D82952">
        <w:rPr>
          <w:rFonts w:ascii="Arial Narrow" w:eastAsia="Times New Roman" w:hAnsi="Arial Narrow" w:cs="Arial"/>
          <w:b/>
          <w:bCs/>
        </w:rPr>
        <w:t>JOEDNA DE SOUZA SANTOS</w:t>
      </w:r>
    </w:p>
    <w:p w14:paraId="36623F80" w14:textId="3402BE53" w:rsidR="0043227B" w:rsidRPr="00D82952" w:rsidRDefault="0043227B" w:rsidP="0043227B">
      <w:pPr>
        <w:jc w:val="center"/>
        <w:rPr>
          <w:rFonts w:ascii="Arial Narrow" w:eastAsia="Times New Roman" w:hAnsi="Arial Narrow" w:cs="Arial"/>
        </w:rPr>
      </w:pPr>
      <w:r w:rsidRPr="00D82952">
        <w:rPr>
          <w:rFonts w:ascii="Arial Narrow" w:eastAsia="Times New Roman" w:hAnsi="Arial Narrow" w:cs="Arial"/>
        </w:rPr>
        <w:t>Secretária de Infraestrutura e Urbanismo</w:t>
      </w:r>
    </w:p>
    <w:p w14:paraId="53683C51" w14:textId="77777777" w:rsidR="0043227B" w:rsidRPr="00CB137F" w:rsidRDefault="0043227B" w:rsidP="00EF1F1A">
      <w:pPr>
        <w:jc w:val="center"/>
        <w:rPr>
          <w:rFonts w:ascii="Arial Narrow" w:eastAsia="Times New Roman" w:hAnsi="Arial Narrow" w:cs="Arial"/>
        </w:rPr>
      </w:pPr>
    </w:p>
    <w:sectPr w:rsidR="0043227B" w:rsidRPr="00CB137F" w:rsidSect="00490B3C">
      <w:headerReference w:type="default" r:id="rId32"/>
      <w:footerReference w:type="default" r:id="rId33"/>
      <w:pgSz w:w="11906" w:h="16838"/>
      <w:pgMar w:top="1702" w:right="1080" w:bottom="851" w:left="1133" w:header="0" w:footer="68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4BC9F" w14:textId="77777777" w:rsidR="00EB257E" w:rsidRDefault="00EB257E">
      <w:r>
        <w:separator/>
      </w:r>
    </w:p>
  </w:endnote>
  <w:endnote w:type="continuationSeparator" w:id="0">
    <w:p w14:paraId="6A938F61" w14:textId="77777777" w:rsidR="00EB257E" w:rsidRDefault="00EB257E">
      <w:r>
        <w:continuationSeparator/>
      </w:r>
    </w:p>
  </w:endnote>
  <w:endnote w:type="continuationNotice" w:id="1">
    <w:p w14:paraId="58D498E1" w14:textId="77777777" w:rsidR="00EB257E" w:rsidRDefault="00EB25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60844831"/>
      <w:docPartObj>
        <w:docPartGallery w:val="Page Numbers (Bottom of Page)"/>
        <w:docPartUnique/>
      </w:docPartObj>
    </w:sdtPr>
    <w:sdtEndPr>
      <w:rPr>
        <w:i/>
        <w:iCs/>
        <w:sz w:val="20"/>
        <w:szCs w:val="20"/>
      </w:rPr>
    </w:sdtEndPr>
    <w:sdtContent>
      <w:p w14:paraId="74BDE8D9" w14:textId="5208CAA0" w:rsidR="006D3C22" w:rsidRPr="00AD6DB7" w:rsidRDefault="006D3C22">
        <w:pPr>
          <w:pStyle w:val="Rodap"/>
          <w:jc w:val="center"/>
          <w:rPr>
            <w:rFonts w:ascii="Arial" w:hAnsi="Arial" w:cs="Arial"/>
            <w:i/>
            <w:iCs/>
            <w:sz w:val="20"/>
            <w:szCs w:val="20"/>
          </w:rPr>
        </w:pPr>
        <w:r w:rsidRPr="00AD6DB7">
          <w:rPr>
            <w:rFonts w:ascii="Arial" w:hAnsi="Arial" w:cs="Arial"/>
            <w:i/>
            <w:iCs/>
            <w:sz w:val="20"/>
            <w:szCs w:val="20"/>
          </w:rPr>
          <w:t xml:space="preserve">Termo de Referência– Página </w:t>
        </w:r>
        <w:proofErr w:type="spellStart"/>
        <w:r w:rsidRPr="00AD6DB7">
          <w:rPr>
            <w:rFonts w:ascii="Arial" w:hAnsi="Arial" w:cs="Arial"/>
            <w:i/>
            <w:iCs/>
            <w:sz w:val="20"/>
            <w:szCs w:val="20"/>
          </w:rPr>
          <w:t>Nr</w:t>
        </w:r>
        <w:proofErr w:type="spellEnd"/>
        <w:r w:rsidRPr="00AD6DB7">
          <w:rPr>
            <w:rFonts w:ascii="Arial" w:hAnsi="Arial" w:cs="Arial"/>
            <w:i/>
            <w:iCs/>
            <w:sz w:val="20"/>
            <w:szCs w:val="20"/>
          </w:rPr>
          <w:t xml:space="preserve"> </w:t>
        </w:r>
        <w:r w:rsidRPr="00AD6DB7">
          <w:rPr>
            <w:rFonts w:ascii="Arial" w:hAnsi="Arial" w:cs="Arial"/>
            <w:i/>
            <w:iCs/>
            <w:sz w:val="20"/>
            <w:szCs w:val="20"/>
          </w:rPr>
          <w:fldChar w:fldCharType="begin"/>
        </w:r>
        <w:r w:rsidRPr="00AD6DB7">
          <w:rPr>
            <w:rFonts w:ascii="Arial" w:hAnsi="Arial" w:cs="Arial"/>
            <w:i/>
            <w:iCs/>
            <w:sz w:val="20"/>
            <w:szCs w:val="20"/>
          </w:rPr>
          <w:instrText>PAGE   \* MERGEFORMAT</w:instrText>
        </w:r>
        <w:r w:rsidRPr="00AD6DB7">
          <w:rPr>
            <w:rFonts w:ascii="Arial" w:hAnsi="Arial" w:cs="Arial"/>
            <w:i/>
            <w:iCs/>
            <w:sz w:val="20"/>
            <w:szCs w:val="20"/>
          </w:rPr>
          <w:fldChar w:fldCharType="separate"/>
        </w:r>
        <w:r w:rsidR="00D90034">
          <w:rPr>
            <w:rFonts w:ascii="Arial" w:hAnsi="Arial" w:cs="Arial"/>
            <w:i/>
            <w:iCs/>
            <w:noProof/>
            <w:sz w:val="20"/>
            <w:szCs w:val="20"/>
          </w:rPr>
          <w:t>20</w:t>
        </w:r>
        <w:r w:rsidRPr="00AD6DB7">
          <w:rPr>
            <w:rFonts w:ascii="Arial" w:hAnsi="Arial" w:cs="Arial"/>
            <w:i/>
            <w:iCs/>
            <w:sz w:val="20"/>
            <w:szCs w:val="20"/>
          </w:rPr>
          <w:fldChar w:fldCharType="end"/>
        </w:r>
        <w:r w:rsidRPr="00AD6DB7">
          <w:rPr>
            <w:rFonts w:ascii="Arial" w:hAnsi="Arial" w:cs="Arial"/>
            <w:i/>
            <w:iCs/>
            <w:sz w:val="20"/>
            <w:szCs w:val="20"/>
          </w:rPr>
          <w:t xml:space="preserve"> de </w:t>
        </w:r>
        <w:r w:rsidR="00D82952">
          <w:rPr>
            <w:rFonts w:ascii="Arial" w:hAnsi="Arial" w:cs="Arial"/>
            <w:i/>
            <w:iCs/>
            <w:sz w:val="20"/>
            <w:szCs w:val="20"/>
          </w:rPr>
          <w:t>16</w:t>
        </w:r>
      </w:p>
    </w:sdtContent>
  </w:sdt>
  <w:p w14:paraId="4C47837D" w14:textId="77777777" w:rsidR="002B0715" w:rsidRDefault="002B0715" w:rsidP="002B0715">
    <w:pPr>
      <w:pStyle w:val="Rodap"/>
      <w:rPr>
        <w:rFonts w:ascii="Arial" w:hAnsi="Arial" w:cs="Arial"/>
        <w:sz w:val="14"/>
        <w:szCs w:val="14"/>
      </w:rPr>
    </w:pPr>
  </w:p>
  <w:p w14:paraId="733F25AE" w14:textId="6EDA6AFE" w:rsidR="002B0715" w:rsidRPr="007E40DB" w:rsidRDefault="002B0715" w:rsidP="002B0715">
    <w:pPr>
      <w:pStyle w:val="Rodap"/>
      <w:rPr>
        <w:rFonts w:ascii="Arial" w:hAnsi="Arial" w:cs="Arial"/>
        <w:sz w:val="14"/>
        <w:szCs w:val="14"/>
      </w:rPr>
    </w:pPr>
    <w:r w:rsidRPr="007E40DB">
      <w:rPr>
        <w:rFonts w:ascii="Arial" w:hAnsi="Arial" w:cs="Arial"/>
        <w:sz w:val="14"/>
        <w:szCs w:val="14"/>
      </w:rPr>
      <w:t>Câmara Nacional de Modelos de Licitações e Contratos da Consultoria-Geral da União</w:t>
    </w:r>
  </w:p>
  <w:p w14:paraId="0E523DDE" w14:textId="6996B64E" w:rsidR="006D3C22" w:rsidRDefault="002B0715" w:rsidP="003546E5">
    <w:pPr>
      <w:pStyle w:val="Rodap"/>
      <w:rPr>
        <w:rFonts w:ascii="Times New Roman" w:eastAsia="Times New Roman" w:hAnsi="Times New Roman" w:cs="Times New Roman"/>
        <w:color w:val="000000"/>
        <w:sz w:val="18"/>
        <w:szCs w:val="18"/>
      </w:rPr>
    </w:pPr>
    <w:r w:rsidRPr="007E40DB">
      <w:rPr>
        <w:rFonts w:ascii="Arial" w:hAnsi="Arial" w:cs="Arial"/>
        <w:sz w:val="14"/>
        <w:szCs w:val="14"/>
      </w:rPr>
      <w:t>Atualização: dezembro/2022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711E9" w14:textId="77777777" w:rsidR="00EB257E" w:rsidRDefault="00EB257E">
      <w:r>
        <w:separator/>
      </w:r>
    </w:p>
  </w:footnote>
  <w:footnote w:type="continuationSeparator" w:id="0">
    <w:p w14:paraId="145F42A7" w14:textId="77777777" w:rsidR="00EB257E" w:rsidRDefault="00EB257E">
      <w:r>
        <w:continuationSeparator/>
      </w:r>
    </w:p>
  </w:footnote>
  <w:footnote w:type="continuationNotice" w:id="1">
    <w:p w14:paraId="23EA49F7" w14:textId="77777777" w:rsidR="00EB257E" w:rsidRDefault="00EB25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D51D5" w14:textId="77777777" w:rsidR="00490B3C" w:rsidRDefault="00490B3C" w:rsidP="00490B3C"/>
  <w:p w14:paraId="23313B03" w14:textId="67FAEE41" w:rsidR="00490B3C" w:rsidRDefault="0043227B" w:rsidP="00025B26">
    <w:pPr>
      <w:pStyle w:val="Cabealho"/>
      <w:jc w:val="center"/>
    </w:pPr>
    <w:r>
      <w:rPr>
        <w:noProof/>
      </w:rPr>
      <w:drawing>
        <wp:anchor distT="0" distB="0" distL="114300" distR="114300" simplePos="0" relativeHeight="251659264" behindDoc="1" locked="0" layoutInCell="1" allowOverlap="1" wp14:anchorId="20932B20" wp14:editId="02BA5866">
          <wp:simplePos x="0" y="0"/>
          <wp:positionH relativeFrom="margin">
            <wp:align>center</wp:align>
          </wp:positionH>
          <wp:positionV relativeFrom="paragraph">
            <wp:posOffset>88900</wp:posOffset>
          </wp:positionV>
          <wp:extent cx="2857500" cy="638810"/>
          <wp:effectExtent l="0" t="0" r="0" b="8890"/>
          <wp:wrapSquare wrapText="bothSides"/>
          <wp:docPr id="2" name="Imagem 2"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57500" cy="638810"/>
                  </a:xfrm>
                  <a:prstGeom prst="rect">
                    <a:avLst/>
                  </a:prstGeom>
                  <a:noFill/>
                  <a:ln>
                    <a:noFill/>
                  </a:ln>
                </pic:spPr>
              </pic:pic>
            </a:graphicData>
          </a:graphic>
        </wp:anchor>
      </w:drawing>
    </w:r>
  </w:p>
</w:hdr>
</file>

<file path=word/intelligence.xml><?xml version="1.0" encoding="utf-8"?>
<int:Intelligence xmlns:int="http://schemas.microsoft.com/office/intelligence/2019/intelligence">
  <int:IntelligenceSettings/>
  <int:Manifest>
    <int:WordHash hashCode="X0a92OQJ0GfIcu" id="ro7QRvWf"/>
  </int:Manifest>
  <int:Observations>
    <int:Content id="ro7QRvW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rFonts w:ascii="Arial Narrow" w:hAnsi="Arial Narrow" w:cs="Arial"/>
        <w:b/>
        <w:bCs/>
        <w:i/>
        <w:iCs/>
        <w:sz w:val="21"/>
        <w:szCs w:val="21"/>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3905D6"/>
    <w:multiLevelType w:val="multilevel"/>
    <w:tmpl w:val="39527890"/>
    <w:lvl w:ilvl="0">
      <w:start w:val="4"/>
      <w:numFmt w:val="decimal"/>
      <w:lvlText w:val="%1"/>
      <w:lvlJc w:val="left"/>
      <w:pPr>
        <w:ind w:left="1381" w:hanging="708"/>
      </w:pPr>
      <w:rPr>
        <w:rFonts w:hint="default"/>
        <w:lang w:val="pt-PT" w:eastAsia="en-US" w:bidi="ar-SA"/>
      </w:rPr>
    </w:lvl>
    <w:lvl w:ilvl="1">
      <w:start w:val="4"/>
      <w:numFmt w:val="decimal"/>
      <w:lvlText w:val="%1.%2"/>
      <w:lvlJc w:val="left"/>
      <w:pPr>
        <w:ind w:left="1381" w:hanging="708"/>
      </w:pPr>
      <w:rPr>
        <w:rFonts w:hint="default"/>
        <w:lang w:val="pt-PT" w:eastAsia="en-US" w:bidi="ar-SA"/>
      </w:rPr>
    </w:lvl>
    <w:lvl w:ilvl="2">
      <w:start w:val="1"/>
      <w:numFmt w:val="decimal"/>
      <w:lvlText w:val="%1.%2.%3"/>
      <w:lvlJc w:val="left"/>
      <w:pPr>
        <w:ind w:left="1381" w:hanging="708"/>
      </w:pPr>
      <w:rPr>
        <w:rFonts w:ascii="Verdana" w:eastAsia="Verdana" w:hAnsi="Verdana" w:cs="Verdana" w:hint="default"/>
        <w:spacing w:val="-1"/>
        <w:w w:val="99"/>
        <w:sz w:val="20"/>
        <w:szCs w:val="20"/>
        <w:lang w:val="pt-PT" w:eastAsia="en-US" w:bidi="ar-SA"/>
      </w:rPr>
    </w:lvl>
    <w:lvl w:ilvl="3">
      <w:numFmt w:val="bullet"/>
      <w:lvlText w:val="•"/>
      <w:lvlJc w:val="left"/>
      <w:pPr>
        <w:ind w:left="4080" w:hanging="708"/>
      </w:pPr>
      <w:rPr>
        <w:rFonts w:hint="default"/>
        <w:lang w:val="pt-PT" w:eastAsia="en-US" w:bidi="ar-SA"/>
      </w:rPr>
    </w:lvl>
    <w:lvl w:ilvl="4">
      <w:numFmt w:val="bullet"/>
      <w:lvlText w:val="•"/>
      <w:lvlJc w:val="left"/>
      <w:pPr>
        <w:ind w:left="4980" w:hanging="708"/>
      </w:pPr>
      <w:rPr>
        <w:rFonts w:hint="default"/>
        <w:lang w:val="pt-PT" w:eastAsia="en-US" w:bidi="ar-SA"/>
      </w:rPr>
    </w:lvl>
    <w:lvl w:ilvl="5">
      <w:numFmt w:val="bullet"/>
      <w:lvlText w:val="•"/>
      <w:lvlJc w:val="left"/>
      <w:pPr>
        <w:ind w:left="5880" w:hanging="708"/>
      </w:pPr>
      <w:rPr>
        <w:rFonts w:hint="default"/>
        <w:lang w:val="pt-PT" w:eastAsia="en-US" w:bidi="ar-SA"/>
      </w:rPr>
    </w:lvl>
    <w:lvl w:ilvl="6">
      <w:numFmt w:val="bullet"/>
      <w:lvlText w:val="•"/>
      <w:lvlJc w:val="left"/>
      <w:pPr>
        <w:ind w:left="6780" w:hanging="708"/>
      </w:pPr>
      <w:rPr>
        <w:rFonts w:hint="default"/>
        <w:lang w:val="pt-PT" w:eastAsia="en-US" w:bidi="ar-SA"/>
      </w:rPr>
    </w:lvl>
    <w:lvl w:ilvl="7">
      <w:numFmt w:val="bullet"/>
      <w:lvlText w:val="•"/>
      <w:lvlJc w:val="left"/>
      <w:pPr>
        <w:ind w:left="7680" w:hanging="708"/>
      </w:pPr>
      <w:rPr>
        <w:rFonts w:hint="default"/>
        <w:lang w:val="pt-PT" w:eastAsia="en-US" w:bidi="ar-SA"/>
      </w:rPr>
    </w:lvl>
    <w:lvl w:ilvl="8">
      <w:numFmt w:val="bullet"/>
      <w:lvlText w:val="•"/>
      <w:lvlJc w:val="left"/>
      <w:pPr>
        <w:ind w:left="8580" w:hanging="708"/>
      </w:pPr>
      <w:rPr>
        <w:rFonts w:hint="default"/>
        <w:lang w:val="pt-PT" w:eastAsia="en-US" w:bidi="ar-SA"/>
      </w:rPr>
    </w:lvl>
  </w:abstractNum>
  <w:abstractNum w:abstractNumId="2" w15:restartNumberingAfterBreak="0">
    <w:nsid w:val="0FAB4C02"/>
    <w:multiLevelType w:val="multilevel"/>
    <w:tmpl w:val="47B69544"/>
    <w:lvl w:ilvl="0">
      <w:start w:val="1"/>
      <w:numFmt w:val="decimal"/>
      <w:lvlText w:val="%1"/>
      <w:lvlJc w:val="left"/>
      <w:pPr>
        <w:ind w:left="1081" w:hanging="420"/>
      </w:pPr>
      <w:rPr>
        <w:rFonts w:ascii="Verdana" w:eastAsia="Verdana" w:hAnsi="Verdana" w:cs="Verdana" w:hint="default"/>
        <w:b/>
        <w:bCs/>
        <w:w w:val="99"/>
        <w:sz w:val="20"/>
        <w:szCs w:val="20"/>
        <w:shd w:val="clear" w:color="auto" w:fill="BFBFBF"/>
        <w:lang w:val="pt-PT" w:eastAsia="en-US" w:bidi="ar-SA"/>
      </w:rPr>
    </w:lvl>
    <w:lvl w:ilvl="1">
      <w:start w:val="1"/>
      <w:numFmt w:val="decimal"/>
      <w:lvlText w:val="%1.%2"/>
      <w:lvlJc w:val="left"/>
      <w:pPr>
        <w:ind w:left="1561" w:hanging="528"/>
      </w:pPr>
      <w:rPr>
        <w:rFonts w:hint="default"/>
        <w:spacing w:val="-1"/>
        <w:w w:val="99"/>
        <w:lang w:val="pt-PT" w:eastAsia="en-US" w:bidi="ar-SA"/>
      </w:rPr>
    </w:lvl>
    <w:lvl w:ilvl="2">
      <w:start w:val="1"/>
      <w:numFmt w:val="decimal"/>
      <w:lvlText w:val="%1.%2.%3"/>
      <w:lvlJc w:val="left"/>
      <w:pPr>
        <w:ind w:left="1381" w:hanging="528"/>
      </w:pPr>
      <w:rPr>
        <w:rFonts w:ascii="Verdana" w:eastAsia="Verdana" w:hAnsi="Verdana" w:cs="Verdana" w:hint="default"/>
        <w:spacing w:val="-1"/>
        <w:w w:val="99"/>
        <w:sz w:val="20"/>
        <w:szCs w:val="20"/>
        <w:lang w:val="pt-PT" w:eastAsia="en-US" w:bidi="ar-SA"/>
      </w:rPr>
    </w:lvl>
    <w:lvl w:ilvl="3">
      <w:start w:val="1"/>
      <w:numFmt w:val="decimal"/>
      <w:lvlText w:val="%1.%2.%3.%4"/>
      <w:lvlJc w:val="left"/>
      <w:pPr>
        <w:ind w:left="1741" w:hanging="528"/>
      </w:pPr>
      <w:rPr>
        <w:rFonts w:ascii="Verdana" w:eastAsia="Verdana" w:hAnsi="Verdana" w:cs="Verdana" w:hint="default"/>
        <w:spacing w:val="-1"/>
        <w:w w:val="99"/>
        <w:sz w:val="20"/>
        <w:szCs w:val="20"/>
        <w:lang w:val="pt-PT" w:eastAsia="en-US" w:bidi="ar-SA"/>
      </w:rPr>
    </w:lvl>
    <w:lvl w:ilvl="4">
      <w:numFmt w:val="bullet"/>
      <w:lvlText w:val="•"/>
      <w:lvlJc w:val="left"/>
      <w:pPr>
        <w:ind w:left="1560" w:hanging="528"/>
      </w:pPr>
      <w:rPr>
        <w:rFonts w:hint="default"/>
        <w:lang w:val="pt-PT" w:eastAsia="en-US" w:bidi="ar-SA"/>
      </w:rPr>
    </w:lvl>
    <w:lvl w:ilvl="5">
      <w:numFmt w:val="bullet"/>
      <w:lvlText w:val="•"/>
      <w:lvlJc w:val="left"/>
      <w:pPr>
        <w:ind w:left="1740" w:hanging="528"/>
      </w:pPr>
      <w:rPr>
        <w:rFonts w:hint="default"/>
        <w:lang w:val="pt-PT" w:eastAsia="en-US" w:bidi="ar-SA"/>
      </w:rPr>
    </w:lvl>
    <w:lvl w:ilvl="6">
      <w:numFmt w:val="bullet"/>
      <w:lvlText w:val="•"/>
      <w:lvlJc w:val="left"/>
      <w:pPr>
        <w:ind w:left="3468" w:hanging="528"/>
      </w:pPr>
      <w:rPr>
        <w:rFonts w:hint="default"/>
        <w:lang w:val="pt-PT" w:eastAsia="en-US" w:bidi="ar-SA"/>
      </w:rPr>
    </w:lvl>
    <w:lvl w:ilvl="7">
      <w:numFmt w:val="bullet"/>
      <w:lvlText w:val="•"/>
      <w:lvlJc w:val="left"/>
      <w:pPr>
        <w:ind w:left="5196" w:hanging="528"/>
      </w:pPr>
      <w:rPr>
        <w:rFonts w:hint="default"/>
        <w:lang w:val="pt-PT" w:eastAsia="en-US" w:bidi="ar-SA"/>
      </w:rPr>
    </w:lvl>
    <w:lvl w:ilvl="8">
      <w:numFmt w:val="bullet"/>
      <w:lvlText w:val="•"/>
      <w:lvlJc w:val="left"/>
      <w:pPr>
        <w:ind w:left="6924" w:hanging="528"/>
      </w:pPr>
      <w:rPr>
        <w:rFonts w:hint="default"/>
        <w:lang w:val="pt-PT" w:eastAsia="en-US" w:bidi="ar-SA"/>
      </w:rPr>
    </w:lvl>
  </w:abstractNum>
  <w:abstractNum w:abstractNumId="3"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 w15:restartNumberingAfterBreak="0">
    <w:nsid w:val="142C05F8"/>
    <w:multiLevelType w:val="multilevel"/>
    <w:tmpl w:val="3956E028"/>
    <w:lvl w:ilvl="0">
      <w:start w:val="8"/>
      <w:numFmt w:val="decimal"/>
      <w:lvlText w:val="%1"/>
      <w:lvlJc w:val="left"/>
      <w:pPr>
        <w:ind w:left="540" w:hanging="540"/>
      </w:pPr>
      <w:rPr>
        <w:rFonts w:ascii="Arial" w:hAnsi="Arial" w:hint="default"/>
        <w:i/>
        <w:color w:val="000000"/>
        <w:sz w:val="20"/>
      </w:rPr>
    </w:lvl>
    <w:lvl w:ilvl="1">
      <w:start w:val="36"/>
      <w:numFmt w:val="decimal"/>
      <w:lvlText w:val="%1.%2"/>
      <w:lvlJc w:val="left"/>
      <w:pPr>
        <w:ind w:left="823" w:hanging="540"/>
      </w:pPr>
      <w:rPr>
        <w:rFonts w:ascii="Arial" w:hAnsi="Arial" w:hint="default"/>
        <w:i/>
        <w:color w:val="000000"/>
        <w:sz w:val="20"/>
      </w:rPr>
    </w:lvl>
    <w:lvl w:ilvl="2">
      <w:start w:val="1"/>
      <w:numFmt w:val="decimal"/>
      <w:lvlText w:val="%1.%2.%3"/>
      <w:lvlJc w:val="left"/>
      <w:pPr>
        <w:ind w:left="1286" w:hanging="720"/>
      </w:pPr>
      <w:rPr>
        <w:rFonts w:ascii="Arial" w:hAnsi="Arial" w:hint="default"/>
        <w:i/>
        <w:strike w:val="0"/>
        <w:color w:val="000000"/>
        <w:sz w:val="20"/>
      </w:rPr>
    </w:lvl>
    <w:lvl w:ilvl="3">
      <w:start w:val="1"/>
      <w:numFmt w:val="decimal"/>
      <w:lvlText w:val="%1.%2.%3.%4"/>
      <w:lvlJc w:val="left"/>
      <w:pPr>
        <w:ind w:left="1569" w:hanging="720"/>
      </w:pPr>
      <w:rPr>
        <w:rFonts w:ascii="Arial" w:hAnsi="Arial" w:hint="default"/>
        <w:i/>
        <w:color w:val="000000"/>
        <w:sz w:val="20"/>
      </w:rPr>
    </w:lvl>
    <w:lvl w:ilvl="4">
      <w:start w:val="1"/>
      <w:numFmt w:val="decimal"/>
      <w:lvlText w:val="%1.%2.%3.%4.%5"/>
      <w:lvlJc w:val="left"/>
      <w:pPr>
        <w:ind w:left="2212" w:hanging="1080"/>
      </w:pPr>
      <w:rPr>
        <w:rFonts w:ascii="Arial" w:hAnsi="Arial" w:hint="default"/>
        <w:i/>
        <w:color w:val="000000"/>
        <w:sz w:val="20"/>
      </w:rPr>
    </w:lvl>
    <w:lvl w:ilvl="5">
      <w:start w:val="1"/>
      <w:numFmt w:val="decimal"/>
      <w:lvlText w:val="%1.%2.%3.%4.%5.%6"/>
      <w:lvlJc w:val="left"/>
      <w:pPr>
        <w:ind w:left="2495" w:hanging="1080"/>
      </w:pPr>
      <w:rPr>
        <w:rFonts w:ascii="Arial" w:hAnsi="Arial" w:hint="default"/>
        <w:i/>
        <w:color w:val="000000"/>
        <w:sz w:val="20"/>
      </w:rPr>
    </w:lvl>
    <w:lvl w:ilvl="6">
      <w:start w:val="1"/>
      <w:numFmt w:val="decimal"/>
      <w:lvlText w:val="%1.%2.%3.%4.%5.%6.%7"/>
      <w:lvlJc w:val="left"/>
      <w:pPr>
        <w:ind w:left="3138" w:hanging="1440"/>
      </w:pPr>
      <w:rPr>
        <w:rFonts w:ascii="Arial" w:hAnsi="Arial" w:hint="default"/>
        <w:i/>
        <w:color w:val="000000"/>
        <w:sz w:val="20"/>
      </w:rPr>
    </w:lvl>
    <w:lvl w:ilvl="7">
      <w:start w:val="1"/>
      <w:numFmt w:val="decimal"/>
      <w:lvlText w:val="%1.%2.%3.%4.%5.%6.%7.%8"/>
      <w:lvlJc w:val="left"/>
      <w:pPr>
        <w:ind w:left="3421" w:hanging="1440"/>
      </w:pPr>
      <w:rPr>
        <w:rFonts w:ascii="Arial" w:hAnsi="Arial" w:hint="default"/>
        <w:i/>
        <w:color w:val="000000"/>
        <w:sz w:val="20"/>
      </w:rPr>
    </w:lvl>
    <w:lvl w:ilvl="8">
      <w:start w:val="1"/>
      <w:numFmt w:val="decimal"/>
      <w:lvlText w:val="%1.%2.%3.%4.%5.%6.%7.%8.%9"/>
      <w:lvlJc w:val="left"/>
      <w:pPr>
        <w:ind w:left="3704" w:hanging="1440"/>
      </w:pPr>
      <w:rPr>
        <w:rFonts w:ascii="Arial" w:hAnsi="Arial" w:hint="default"/>
        <w:i/>
        <w:color w:val="000000"/>
        <w:sz w:val="20"/>
      </w:rPr>
    </w:lvl>
  </w:abstractNum>
  <w:abstractNum w:abstractNumId="5"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15:restartNumberingAfterBreak="0">
    <w:nsid w:val="1D5C100D"/>
    <w:multiLevelType w:val="multilevel"/>
    <w:tmpl w:val="65D40142"/>
    <w:lvl w:ilvl="0">
      <w:start w:val="1"/>
      <w:numFmt w:val="decimal"/>
      <w:pStyle w:val="Nivel1"/>
      <w:lvlText w:val="%1."/>
      <w:lvlJc w:val="left"/>
      <w:pPr>
        <w:ind w:left="644" w:hanging="360"/>
      </w:pPr>
      <w:rPr>
        <w:rFonts w:hint="default"/>
        <w:i w:val="0"/>
      </w:rPr>
    </w:lvl>
    <w:lvl w:ilvl="1">
      <w:start w:val="1"/>
      <w:numFmt w:val="decimal"/>
      <w:lvlText w:val="%1.%2."/>
      <w:lvlJc w:val="left"/>
      <w:pPr>
        <w:ind w:left="716" w:hanging="432"/>
      </w:pPr>
      <w:rPr>
        <w:rFonts w:hint="default"/>
        <w:b w:val="0"/>
        <w:i w:val="0"/>
        <w:strike w:val="0"/>
        <w:lang w:val="x-none"/>
      </w:rPr>
    </w:lvl>
    <w:lvl w:ilvl="2">
      <w:start w:val="1"/>
      <w:numFmt w:val="decimal"/>
      <w:lvlText w:val="%1.%2.%3."/>
      <w:lvlJc w:val="left"/>
      <w:pPr>
        <w:ind w:left="1922" w:hanging="504"/>
      </w:pPr>
      <w:rPr>
        <w:rFonts w:hint="default"/>
        <w:color w:val="auto"/>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7871D1"/>
    <w:multiLevelType w:val="multilevel"/>
    <w:tmpl w:val="7780E006"/>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E22E3A"/>
    <w:multiLevelType w:val="multilevel"/>
    <w:tmpl w:val="53685042"/>
    <w:lvl w:ilvl="0">
      <w:start w:val="1"/>
      <w:numFmt w:val="decimal"/>
      <w:lvlText w:val="%1"/>
      <w:lvlJc w:val="left"/>
      <w:pPr>
        <w:ind w:left="360" w:hanging="360"/>
      </w:pPr>
      <w:rPr>
        <w:rFonts w:eastAsia="Times New Roman" w:hint="default"/>
        <w:b/>
        <w:color w:val="000000"/>
      </w:rPr>
    </w:lvl>
    <w:lvl w:ilvl="1">
      <w:start w:val="6"/>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9" w15:restartNumberingAfterBreak="0">
    <w:nsid w:val="36341E3C"/>
    <w:multiLevelType w:val="multilevel"/>
    <w:tmpl w:val="2398CE14"/>
    <w:lvl w:ilvl="0">
      <w:start w:val="8"/>
      <w:numFmt w:val="decimal"/>
      <w:lvlText w:val="%1"/>
      <w:lvlJc w:val="left"/>
      <w:pPr>
        <w:ind w:left="540" w:hanging="540"/>
      </w:pPr>
      <w:rPr>
        <w:rFonts w:hint="default"/>
      </w:rPr>
    </w:lvl>
    <w:lvl w:ilvl="1">
      <w:start w:val="3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0" w15:restartNumberingAfterBreak="0">
    <w:nsid w:val="372D7A36"/>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EF75DC2"/>
    <w:multiLevelType w:val="hybridMultilevel"/>
    <w:tmpl w:val="B804E196"/>
    <w:lvl w:ilvl="0" w:tplc="04160001">
      <w:start w:val="5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CA10588"/>
    <w:multiLevelType w:val="multilevel"/>
    <w:tmpl w:val="D968FDF2"/>
    <w:lvl w:ilvl="0">
      <w:start w:val="8"/>
      <w:numFmt w:val="decimal"/>
      <w:lvlText w:val="%1"/>
      <w:lvlJc w:val="left"/>
      <w:pPr>
        <w:ind w:left="480" w:hanging="480"/>
      </w:pPr>
      <w:rPr>
        <w:rFonts w:eastAsia="Times New Roman" w:hint="default"/>
      </w:rPr>
    </w:lvl>
    <w:lvl w:ilvl="1">
      <w:start w:val="2"/>
      <w:numFmt w:val="decimal"/>
      <w:lvlText w:val="%1.%2"/>
      <w:lvlJc w:val="left"/>
      <w:pPr>
        <w:ind w:left="840" w:hanging="48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3" w15:restartNumberingAfterBreak="0">
    <w:nsid w:val="4E3C21A6"/>
    <w:multiLevelType w:val="hybridMultilevel"/>
    <w:tmpl w:val="4FE2EFB0"/>
    <w:lvl w:ilvl="0" w:tplc="D2AE06AA">
      <w:start w:val="1"/>
      <w:numFmt w:val="decimal"/>
      <w:lvlText w:val="%1."/>
      <w:lvlJc w:val="left"/>
      <w:pPr>
        <w:ind w:left="720" w:hanging="360"/>
      </w:pPr>
    </w:lvl>
    <w:lvl w:ilvl="1" w:tplc="0CA09EA2">
      <w:numFmt w:val="none"/>
      <w:pStyle w:val="Nvel2-Red"/>
      <w:lvlText w:val=""/>
      <w:lvlJc w:val="left"/>
      <w:pPr>
        <w:tabs>
          <w:tab w:val="num" w:pos="360"/>
        </w:tabs>
      </w:pPr>
    </w:lvl>
    <w:lvl w:ilvl="2" w:tplc="30E090D8">
      <w:start w:val="1"/>
      <w:numFmt w:val="lowerRoman"/>
      <w:lvlText w:val="%3."/>
      <w:lvlJc w:val="right"/>
      <w:pPr>
        <w:ind w:left="2160" w:hanging="180"/>
      </w:pPr>
    </w:lvl>
    <w:lvl w:ilvl="3" w:tplc="29A05A30">
      <w:start w:val="1"/>
      <w:numFmt w:val="decimal"/>
      <w:pStyle w:val="Nvel4-R"/>
      <w:lvlText w:val="%4."/>
      <w:lvlJc w:val="left"/>
      <w:pPr>
        <w:ind w:left="2880" w:hanging="360"/>
      </w:pPr>
    </w:lvl>
    <w:lvl w:ilvl="4" w:tplc="6EFE68DC">
      <w:start w:val="1"/>
      <w:numFmt w:val="lowerLetter"/>
      <w:lvlText w:val="%5."/>
      <w:lvlJc w:val="left"/>
      <w:pPr>
        <w:ind w:left="3600" w:hanging="360"/>
      </w:pPr>
    </w:lvl>
    <w:lvl w:ilvl="5" w:tplc="203E6182">
      <w:start w:val="1"/>
      <w:numFmt w:val="lowerRoman"/>
      <w:lvlText w:val="%6."/>
      <w:lvlJc w:val="right"/>
      <w:pPr>
        <w:ind w:left="4320" w:hanging="180"/>
      </w:pPr>
    </w:lvl>
    <w:lvl w:ilvl="6" w:tplc="14A8AF88">
      <w:start w:val="1"/>
      <w:numFmt w:val="decimal"/>
      <w:lvlText w:val="%7."/>
      <w:lvlJc w:val="left"/>
      <w:pPr>
        <w:ind w:left="5040" w:hanging="360"/>
      </w:pPr>
    </w:lvl>
    <w:lvl w:ilvl="7" w:tplc="7C46FF16">
      <w:start w:val="1"/>
      <w:numFmt w:val="lowerLetter"/>
      <w:lvlText w:val="%8."/>
      <w:lvlJc w:val="left"/>
      <w:pPr>
        <w:ind w:left="5760" w:hanging="360"/>
      </w:pPr>
    </w:lvl>
    <w:lvl w:ilvl="8" w:tplc="74F68B6A">
      <w:start w:val="1"/>
      <w:numFmt w:val="lowerRoman"/>
      <w:lvlText w:val="%9."/>
      <w:lvlJc w:val="right"/>
      <w:pPr>
        <w:ind w:left="6480" w:hanging="180"/>
      </w:pPr>
    </w:lvl>
  </w:abstractNum>
  <w:abstractNum w:abstractNumId="14" w15:restartNumberingAfterBreak="0">
    <w:nsid w:val="4F553643"/>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5" w15:restartNumberingAfterBreak="0">
    <w:nsid w:val="50A93504"/>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17" w15:restartNumberingAfterBreak="0">
    <w:nsid w:val="742E57CD"/>
    <w:multiLevelType w:val="multilevel"/>
    <w:tmpl w:val="4EBC0C7C"/>
    <w:lvl w:ilvl="0">
      <w:start w:val="1"/>
      <w:numFmt w:val="decimal"/>
      <w:lvlText w:val="%1"/>
      <w:lvlJc w:val="left"/>
      <w:pPr>
        <w:ind w:left="360" w:hanging="360"/>
      </w:pPr>
      <w:rPr>
        <w:rFonts w:eastAsia="Times New Roman" w:hint="default"/>
        <w:b/>
        <w:color w:val="000000"/>
      </w:rPr>
    </w:lvl>
    <w:lvl w:ilvl="1">
      <w:start w:val="7"/>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18"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F7F08FF"/>
    <w:multiLevelType w:val="hybridMultilevel"/>
    <w:tmpl w:val="BB205854"/>
    <w:lvl w:ilvl="0" w:tplc="19820BB4">
      <w:start w:val="1"/>
      <w:numFmt w:val="upperRoman"/>
      <w:lvlText w:val="%1)"/>
      <w:lvlJc w:val="left"/>
      <w:pPr>
        <w:ind w:left="2280" w:hanging="720"/>
      </w:pPr>
      <w:rPr>
        <w:rFonts w:hint="default"/>
        <w:strike w:val="0"/>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num w:numId="1" w16cid:durableId="1542941977">
    <w:abstractNumId w:val="13"/>
  </w:num>
  <w:num w:numId="2" w16cid:durableId="1691636784">
    <w:abstractNumId w:val="16"/>
  </w:num>
  <w:num w:numId="3" w16cid:durableId="50883177">
    <w:abstractNumId w:val="3"/>
  </w:num>
  <w:num w:numId="4" w16cid:durableId="1559442304">
    <w:abstractNumId w:val="10"/>
  </w:num>
  <w:num w:numId="5" w16cid:durableId="689332307">
    <w:abstractNumId w:val="8"/>
  </w:num>
  <w:num w:numId="6" w16cid:durableId="858355276">
    <w:abstractNumId w:val="17"/>
  </w:num>
  <w:num w:numId="7" w16cid:durableId="968710317">
    <w:abstractNumId w:val="2"/>
  </w:num>
  <w:num w:numId="8" w16cid:durableId="1299413454">
    <w:abstractNumId w:val="1"/>
  </w:num>
  <w:num w:numId="9" w16cid:durableId="874268411">
    <w:abstractNumId w:val="6"/>
  </w:num>
  <w:num w:numId="10" w16cid:durableId="1373387202">
    <w:abstractNumId w:val="12"/>
  </w:num>
  <w:num w:numId="11" w16cid:durableId="654990973">
    <w:abstractNumId w:val="11"/>
  </w:num>
  <w:num w:numId="12" w16cid:durableId="1237863734">
    <w:abstractNumId w:val="7"/>
  </w:num>
  <w:num w:numId="13" w16cid:durableId="1880237974">
    <w:abstractNumId w:val="0"/>
  </w:num>
  <w:num w:numId="14" w16cid:durableId="7808026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22470422">
    <w:abstractNumId w:val="18"/>
  </w:num>
  <w:num w:numId="16" w16cid:durableId="525992486">
    <w:abstractNumId w:val="15"/>
  </w:num>
  <w:num w:numId="17" w16cid:durableId="859973000">
    <w:abstractNumId w:val="14"/>
  </w:num>
  <w:num w:numId="18" w16cid:durableId="146291364">
    <w:abstractNumId w:val="5"/>
  </w:num>
  <w:num w:numId="19" w16cid:durableId="1480925528">
    <w:abstractNumId w:val="19"/>
  </w:num>
  <w:num w:numId="20" w16cid:durableId="431171187">
    <w:abstractNumId w:val="9"/>
  </w:num>
  <w:num w:numId="21" w16cid:durableId="1721199794">
    <w:abstractNumId w:val="4"/>
  </w:num>
  <w:num w:numId="22" w16cid:durableId="6671745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BCF"/>
    <w:rsid w:val="000064A1"/>
    <w:rsid w:val="00021EE9"/>
    <w:rsid w:val="00023104"/>
    <w:rsid w:val="00025B26"/>
    <w:rsid w:val="00025F57"/>
    <w:rsid w:val="00031CD9"/>
    <w:rsid w:val="00031FEF"/>
    <w:rsid w:val="00034D39"/>
    <w:rsid w:val="00034ECE"/>
    <w:rsid w:val="00043391"/>
    <w:rsid w:val="000439E9"/>
    <w:rsid w:val="000459F2"/>
    <w:rsid w:val="00052E49"/>
    <w:rsid w:val="0005355B"/>
    <w:rsid w:val="00053BEA"/>
    <w:rsid w:val="00055D52"/>
    <w:rsid w:val="00057496"/>
    <w:rsid w:val="000648FE"/>
    <w:rsid w:val="00066C27"/>
    <w:rsid w:val="00066E9F"/>
    <w:rsid w:val="000705E4"/>
    <w:rsid w:val="000712B7"/>
    <w:rsid w:val="000753E6"/>
    <w:rsid w:val="00077B68"/>
    <w:rsid w:val="00086E67"/>
    <w:rsid w:val="0009213E"/>
    <w:rsid w:val="00093241"/>
    <w:rsid w:val="00094428"/>
    <w:rsid w:val="00097DAA"/>
    <w:rsid w:val="000A153A"/>
    <w:rsid w:val="000A2854"/>
    <w:rsid w:val="000A2A10"/>
    <w:rsid w:val="000A2B2E"/>
    <w:rsid w:val="000A3CD8"/>
    <w:rsid w:val="000A51F8"/>
    <w:rsid w:val="000A63D1"/>
    <w:rsid w:val="000B54D6"/>
    <w:rsid w:val="000B579A"/>
    <w:rsid w:val="000C063C"/>
    <w:rsid w:val="000C16A2"/>
    <w:rsid w:val="000C1C78"/>
    <w:rsid w:val="000D0E06"/>
    <w:rsid w:val="000D3590"/>
    <w:rsid w:val="000E2430"/>
    <w:rsid w:val="000E362A"/>
    <w:rsid w:val="000E687A"/>
    <w:rsid w:val="000F0C80"/>
    <w:rsid w:val="000F6930"/>
    <w:rsid w:val="00104E39"/>
    <w:rsid w:val="0011071B"/>
    <w:rsid w:val="001110B9"/>
    <w:rsid w:val="00113D94"/>
    <w:rsid w:val="00115671"/>
    <w:rsid w:val="001209DE"/>
    <w:rsid w:val="00121090"/>
    <w:rsid w:val="00122D5A"/>
    <w:rsid w:val="00127E28"/>
    <w:rsid w:val="001306C1"/>
    <w:rsid w:val="001312AF"/>
    <w:rsid w:val="00131E2B"/>
    <w:rsid w:val="00131EA4"/>
    <w:rsid w:val="0013516E"/>
    <w:rsid w:val="00142EC2"/>
    <w:rsid w:val="001458D6"/>
    <w:rsid w:val="001468DD"/>
    <w:rsid w:val="001477AA"/>
    <w:rsid w:val="00151079"/>
    <w:rsid w:val="00153CBE"/>
    <w:rsid w:val="001541E9"/>
    <w:rsid w:val="00157291"/>
    <w:rsid w:val="00162059"/>
    <w:rsid w:val="00162841"/>
    <w:rsid w:val="001635CC"/>
    <w:rsid w:val="00163981"/>
    <w:rsid w:val="00165DD3"/>
    <w:rsid w:val="001728B9"/>
    <w:rsid w:val="00173746"/>
    <w:rsid w:val="00173866"/>
    <w:rsid w:val="00176DDC"/>
    <w:rsid w:val="001774EA"/>
    <w:rsid w:val="0018358E"/>
    <w:rsid w:val="001906B6"/>
    <w:rsid w:val="0019218B"/>
    <w:rsid w:val="00193B11"/>
    <w:rsid w:val="00197A9C"/>
    <w:rsid w:val="001A1B7A"/>
    <w:rsid w:val="001A3191"/>
    <w:rsid w:val="001A4E89"/>
    <w:rsid w:val="001B06FA"/>
    <w:rsid w:val="001B17A1"/>
    <w:rsid w:val="001B3526"/>
    <w:rsid w:val="001B4C58"/>
    <w:rsid w:val="001B72D0"/>
    <w:rsid w:val="001C1CE5"/>
    <w:rsid w:val="001C2483"/>
    <w:rsid w:val="001C3289"/>
    <w:rsid w:val="001D28C9"/>
    <w:rsid w:val="001D6654"/>
    <w:rsid w:val="001D6DD3"/>
    <w:rsid w:val="001E102E"/>
    <w:rsid w:val="001F038D"/>
    <w:rsid w:val="001F1225"/>
    <w:rsid w:val="001F44F3"/>
    <w:rsid w:val="001F4D80"/>
    <w:rsid w:val="001F63E4"/>
    <w:rsid w:val="001F6B3B"/>
    <w:rsid w:val="00200627"/>
    <w:rsid w:val="002010DC"/>
    <w:rsid w:val="00202A8C"/>
    <w:rsid w:val="00205681"/>
    <w:rsid w:val="00205937"/>
    <w:rsid w:val="00206E73"/>
    <w:rsid w:val="002103BC"/>
    <w:rsid w:val="00212172"/>
    <w:rsid w:val="00212E4A"/>
    <w:rsid w:val="00214FD2"/>
    <w:rsid w:val="002153F4"/>
    <w:rsid w:val="002266D4"/>
    <w:rsid w:val="00231499"/>
    <w:rsid w:val="00231C2E"/>
    <w:rsid w:val="00237BE9"/>
    <w:rsid w:val="00240384"/>
    <w:rsid w:val="00243DE3"/>
    <w:rsid w:val="0024466F"/>
    <w:rsid w:val="00245B5F"/>
    <w:rsid w:val="00247249"/>
    <w:rsid w:val="002510C0"/>
    <w:rsid w:val="00253B73"/>
    <w:rsid w:val="00253E87"/>
    <w:rsid w:val="0025405F"/>
    <w:rsid w:val="00257699"/>
    <w:rsid w:val="00260F76"/>
    <w:rsid w:val="00261E73"/>
    <w:rsid w:val="00265672"/>
    <w:rsid w:val="00265D96"/>
    <w:rsid w:val="0026645F"/>
    <w:rsid w:val="0027551E"/>
    <w:rsid w:val="002850CE"/>
    <w:rsid w:val="00285216"/>
    <w:rsid w:val="00285B25"/>
    <w:rsid w:val="00297B0E"/>
    <w:rsid w:val="002A3F38"/>
    <w:rsid w:val="002A41B2"/>
    <w:rsid w:val="002B0715"/>
    <w:rsid w:val="002B273E"/>
    <w:rsid w:val="002B4421"/>
    <w:rsid w:val="002B46DA"/>
    <w:rsid w:val="002C1B62"/>
    <w:rsid w:val="002C6421"/>
    <w:rsid w:val="002C6455"/>
    <w:rsid w:val="002C65F4"/>
    <w:rsid w:val="002C6B45"/>
    <w:rsid w:val="002C7B9C"/>
    <w:rsid w:val="002D5586"/>
    <w:rsid w:val="002D5CB7"/>
    <w:rsid w:val="002D5E1B"/>
    <w:rsid w:val="002E1302"/>
    <w:rsid w:val="002E19E9"/>
    <w:rsid w:val="002E73C8"/>
    <w:rsid w:val="002F1F11"/>
    <w:rsid w:val="002F6AFA"/>
    <w:rsid w:val="002F6CD4"/>
    <w:rsid w:val="00301EB1"/>
    <w:rsid w:val="00306C6D"/>
    <w:rsid w:val="003071FE"/>
    <w:rsid w:val="003100F6"/>
    <w:rsid w:val="00310F44"/>
    <w:rsid w:val="003119F0"/>
    <w:rsid w:val="00312ED5"/>
    <w:rsid w:val="00313D12"/>
    <w:rsid w:val="00314B92"/>
    <w:rsid w:val="0031528C"/>
    <w:rsid w:val="0032020F"/>
    <w:rsid w:val="00320522"/>
    <w:rsid w:val="0032176D"/>
    <w:rsid w:val="00321E60"/>
    <w:rsid w:val="00322A6B"/>
    <w:rsid w:val="003244AE"/>
    <w:rsid w:val="003244F6"/>
    <w:rsid w:val="00324B9D"/>
    <w:rsid w:val="00325974"/>
    <w:rsid w:val="00325B42"/>
    <w:rsid w:val="00331C75"/>
    <w:rsid w:val="00336F29"/>
    <w:rsid w:val="003407C1"/>
    <w:rsid w:val="0034212F"/>
    <w:rsid w:val="00346C46"/>
    <w:rsid w:val="00347F6E"/>
    <w:rsid w:val="00351774"/>
    <w:rsid w:val="003546E5"/>
    <w:rsid w:val="003549B9"/>
    <w:rsid w:val="00354A9A"/>
    <w:rsid w:val="003551D7"/>
    <w:rsid w:val="00361A5F"/>
    <w:rsid w:val="003633D7"/>
    <w:rsid w:val="00363A99"/>
    <w:rsid w:val="003658F4"/>
    <w:rsid w:val="00365A0A"/>
    <w:rsid w:val="0037137B"/>
    <w:rsid w:val="003749F9"/>
    <w:rsid w:val="00374CCE"/>
    <w:rsid w:val="003754CF"/>
    <w:rsid w:val="003800F0"/>
    <w:rsid w:val="00382A77"/>
    <w:rsid w:val="00382B60"/>
    <w:rsid w:val="00384467"/>
    <w:rsid w:val="003844AA"/>
    <w:rsid w:val="003855D8"/>
    <w:rsid w:val="0038754A"/>
    <w:rsid w:val="00390D18"/>
    <w:rsid w:val="00394F10"/>
    <w:rsid w:val="00395FE2"/>
    <w:rsid w:val="003965C6"/>
    <w:rsid w:val="00397070"/>
    <w:rsid w:val="00397733"/>
    <w:rsid w:val="003A0C9D"/>
    <w:rsid w:val="003A34CC"/>
    <w:rsid w:val="003A439C"/>
    <w:rsid w:val="003A56C1"/>
    <w:rsid w:val="003B456F"/>
    <w:rsid w:val="003B498B"/>
    <w:rsid w:val="003C0BA2"/>
    <w:rsid w:val="003C5246"/>
    <w:rsid w:val="003D0224"/>
    <w:rsid w:val="003D169B"/>
    <w:rsid w:val="003D2AD6"/>
    <w:rsid w:val="003D45A1"/>
    <w:rsid w:val="003D59B9"/>
    <w:rsid w:val="003D7DD1"/>
    <w:rsid w:val="003E0236"/>
    <w:rsid w:val="003E03B2"/>
    <w:rsid w:val="003E06D3"/>
    <w:rsid w:val="003E08D6"/>
    <w:rsid w:val="003E1889"/>
    <w:rsid w:val="003F0B8F"/>
    <w:rsid w:val="003F44DB"/>
    <w:rsid w:val="003F53E8"/>
    <w:rsid w:val="00401A1A"/>
    <w:rsid w:val="0040282B"/>
    <w:rsid w:val="00403422"/>
    <w:rsid w:val="004103F6"/>
    <w:rsid w:val="0041255A"/>
    <w:rsid w:val="004171EE"/>
    <w:rsid w:val="004232C8"/>
    <w:rsid w:val="00424B00"/>
    <w:rsid w:val="00424F0C"/>
    <w:rsid w:val="004267F4"/>
    <w:rsid w:val="00430F0D"/>
    <w:rsid w:val="0043227B"/>
    <w:rsid w:val="00433A42"/>
    <w:rsid w:val="004351B1"/>
    <w:rsid w:val="0044441E"/>
    <w:rsid w:val="0045342B"/>
    <w:rsid w:val="00454963"/>
    <w:rsid w:val="00457CA2"/>
    <w:rsid w:val="004601CC"/>
    <w:rsid w:val="00460FDF"/>
    <w:rsid w:val="00465A5B"/>
    <w:rsid w:val="0046639F"/>
    <w:rsid w:val="00476FD1"/>
    <w:rsid w:val="00482533"/>
    <w:rsid w:val="0048280D"/>
    <w:rsid w:val="00484001"/>
    <w:rsid w:val="00484A1C"/>
    <w:rsid w:val="004875C5"/>
    <w:rsid w:val="00490B3C"/>
    <w:rsid w:val="004949F4"/>
    <w:rsid w:val="00495219"/>
    <w:rsid w:val="00496036"/>
    <w:rsid w:val="004971C8"/>
    <w:rsid w:val="004A1487"/>
    <w:rsid w:val="004A227A"/>
    <w:rsid w:val="004A3899"/>
    <w:rsid w:val="004A3C48"/>
    <w:rsid w:val="004A4689"/>
    <w:rsid w:val="004A6DF0"/>
    <w:rsid w:val="004A7A36"/>
    <w:rsid w:val="004B0EE1"/>
    <w:rsid w:val="004B657E"/>
    <w:rsid w:val="004C1BFB"/>
    <w:rsid w:val="004C288C"/>
    <w:rsid w:val="004C68EC"/>
    <w:rsid w:val="004C7197"/>
    <w:rsid w:val="004D2585"/>
    <w:rsid w:val="004D2A88"/>
    <w:rsid w:val="004D4BDB"/>
    <w:rsid w:val="004D4D98"/>
    <w:rsid w:val="004E1E7F"/>
    <w:rsid w:val="004E216C"/>
    <w:rsid w:val="004F07DE"/>
    <w:rsid w:val="004F0E74"/>
    <w:rsid w:val="004F1555"/>
    <w:rsid w:val="004F3D99"/>
    <w:rsid w:val="004F4059"/>
    <w:rsid w:val="004F4061"/>
    <w:rsid w:val="004F4AB5"/>
    <w:rsid w:val="005004B1"/>
    <w:rsid w:val="00500EDA"/>
    <w:rsid w:val="00501B3A"/>
    <w:rsid w:val="00507E5E"/>
    <w:rsid w:val="00510897"/>
    <w:rsid w:val="005134EB"/>
    <w:rsid w:val="00513601"/>
    <w:rsid w:val="00513B71"/>
    <w:rsid w:val="00514523"/>
    <w:rsid w:val="00515ECB"/>
    <w:rsid w:val="00517131"/>
    <w:rsid w:val="0051749F"/>
    <w:rsid w:val="00521F80"/>
    <w:rsid w:val="005224D0"/>
    <w:rsid w:val="0052483B"/>
    <w:rsid w:val="005269C9"/>
    <w:rsid w:val="00532707"/>
    <w:rsid w:val="005441D4"/>
    <w:rsid w:val="00544C9A"/>
    <w:rsid w:val="00551AA4"/>
    <w:rsid w:val="00552BE2"/>
    <w:rsid w:val="00552F9E"/>
    <w:rsid w:val="00561615"/>
    <w:rsid w:val="00562539"/>
    <w:rsid w:val="00571C71"/>
    <w:rsid w:val="005721B4"/>
    <w:rsid w:val="0057279C"/>
    <w:rsid w:val="0057389F"/>
    <w:rsid w:val="005771EC"/>
    <w:rsid w:val="00580E61"/>
    <w:rsid w:val="00585244"/>
    <w:rsid w:val="00585624"/>
    <w:rsid w:val="00585A46"/>
    <w:rsid w:val="00587CA0"/>
    <w:rsid w:val="00590BAC"/>
    <w:rsid w:val="00591693"/>
    <w:rsid w:val="00593FDB"/>
    <w:rsid w:val="005942F8"/>
    <w:rsid w:val="00594F1D"/>
    <w:rsid w:val="00597D0F"/>
    <w:rsid w:val="005A0586"/>
    <w:rsid w:val="005A1142"/>
    <w:rsid w:val="005A5D82"/>
    <w:rsid w:val="005A76C6"/>
    <w:rsid w:val="005B5414"/>
    <w:rsid w:val="005C2432"/>
    <w:rsid w:val="005C427E"/>
    <w:rsid w:val="005E158A"/>
    <w:rsid w:val="005E1F9F"/>
    <w:rsid w:val="005E21A2"/>
    <w:rsid w:val="005E2627"/>
    <w:rsid w:val="005E3590"/>
    <w:rsid w:val="005F0B0E"/>
    <w:rsid w:val="005F15D0"/>
    <w:rsid w:val="005F40A9"/>
    <w:rsid w:val="005F4205"/>
    <w:rsid w:val="005F5A92"/>
    <w:rsid w:val="0060060D"/>
    <w:rsid w:val="00600CE3"/>
    <w:rsid w:val="00604F3B"/>
    <w:rsid w:val="006131C1"/>
    <w:rsid w:val="0061593B"/>
    <w:rsid w:val="00630D51"/>
    <w:rsid w:val="00631A91"/>
    <w:rsid w:val="0063372B"/>
    <w:rsid w:val="006376B4"/>
    <w:rsid w:val="0064457C"/>
    <w:rsid w:val="006445E6"/>
    <w:rsid w:val="0065090F"/>
    <w:rsid w:val="006524A2"/>
    <w:rsid w:val="00652DE3"/>
    <w:rsid w:val="006558F9"/>
    <w:rsid w:val="0065678C"/>
    <w:rsid w:val="0066053C"/>
    <w:rsid w:val="006641FF"/>
    <w:rsid w:val="00664CE0"/>
    <w:rsid w:val="00670028"/>
    <w:rsid w:val="00671584"/>
    <w:rsid w:val="00674968"/>
    <w:rsid w:val="00675B58"/>
    <w:rsid w:val="00677ADB"/>
    <w:rsid w:val="00680AB1"/>
    <w:rsid w:val="006814BA"/>
    <w:rsid w:val="006836AC"/>
    <w:rsid w:val="006850F6"/>
    <w:rsid w:val="0069098E"/>
    <w:rsid w:val="00692FB8"/>
    <w:rsid w:val="00697A5B"/>
    <w:rsid w:val="006A0291"/>
    <w:rsid w:val="006A321D"/>
    <w:rsid w:val="006A417B"/>
    <w:rsid w:val="006B4882"/>
    <w:rsid w:val="006B497B"/>
    <w:rsid w:val="006B6365"/>
    <w:rsid w:val="006C107F"/>
    <w:rsid w:val="006C1C4D"/>
    <w:rsid w:val="006C2A62"/>
    <w:rsid w:val="006C485D"/>
    <w:rsid w:val="006D25BD"/>
    <w:rsid w:val="006D3005"/>
    <w:rsid w:val="006D3C22"/>
    <w:rsid w:val="006D613C"/>
    <w:rsid w:val="006E022C"/>
    <w:rsid w:val="006E04B9"/>
    <w:rsid w:val="006E1126"/>
    <w:rsid w:val="006E19E6"/>
    <w:rsid w:val="006E1A0A"/>
    <w:rsid w:val="006E23F3"/>
    <w:rsid w:val="006E4FA1"/>
    <w:rsid w:val="00700A10"/>
    <w:rsid w:val="00700A87"/>
    <w:rsid w:val="00700C6D"/>
    <w:rsid w:val="007058CC"/>
    <w:rsid w:val="0070643B"/>
    <w:rsid w:val="00707114"/>
    <w:rsid w:val="007113F5"/>
    <w:rsid w:val="007120DE"/>
    <w:rsid w:val="00712252"/>
    <w:rsid w:val="00712601"/>
    <w:rsid w:val="00715E32"/>
    <w:rsid w:val="007252CA"/>
    <w:rsid w:val="007267F5"/>
    <w:rsid w:val="00726D31"/>
    <w:rsid w:val="00731988"/>
    <w:rsid w:val="0073370B"/>
    <w:rsid w:val="00737D67"/>
    <w:rsid w:val="00737DD4"/>
    <w:rsid w:val="00743496"/>
    <w:rsid w:val="00744254"/>
    <w:rsid w:val="007519BC"/>
    <w:rsid w:val="00752268"/>
    <w:rsid w:val="00753A42"/>
    <w:rsid w:val="00754F08"/>
    <w:rsid w:val="00770570"/>
    <w:rsid w:val="0077256E"/>
    <w:rsid w:val="00775BB5"/>
    <w:rsid w:val="007776F5"/>
    <w:rsid w:val="0078100C"/>
    <w:rsid w:val="007867EA"/>
    <w:rsid w:val="00786C9B"/>
    <w:rsid w:val="00790848"/>
    <w:rsid w:val="0079536E"/>
    <w:rsid w:val="00795C10"/>
    <w:rsid w:val="007A356F"/>
    <w:rsid w:val="007A70B3"/>
    <w:rsid w:val="007B37C7"/>
    <w:rsid w:val="007C57C9"/>
    <w:rsid w:val="007C6AD6"/>
    <w:rsid w:val="007D35BC"/>
    <w:rsid w:val="007D50C0"/>
    <w:rsid w:val="007D581B"/>
    <w:rsid w:val="007D6D28"/>
    <w:rsid w:val="007E08AF"/>
    <w:rsid w:val="007E3B99"/>
    <w:rsid w:val="007E4A1B"/>
    <w:rsid w:val="007E5B1F"/>
    <w:rsid w:val="007E6671"/>
    <w:rsid w:val="007F0120"/>
    <w:rsid w:val="007F08B3"/>
    <w:rsid w:val="007F0FBC"/>
    <w:rsid w:val="007F11D8"/>
    <w:rsid w:val="007F179A"/>
    <w:rsid w:val="00800E22"/>
    <w:rsid w:val="00801F61"/>
    <w:rsid w:val="00807BAD"/>
    <w:rsid w:val="00807E9E"/>
    <w:rsid w:val="00812679"/>
    <w:rsid w:val="008136B5"/>
    <w:rsid w:val="00813CA0"/>
    <w:rsid w:val="0081727A"/>
    <w:rsid w:val="00817BEF"/>
    <w:rsid w:val="00817EC2"/>
    <w:rsid w:val="008202F5"/>
    <w:rsid w:val="008238DA"/>
    <w:rsid w:val="00824DF3"/>
    <w:rsid w:val="00826BDC"/>
    <w:rsid w:val="0082765D"/>
    <w:rsid w:val="008310D6"/>
    <w:rsid w:val="00831485"/>
    <w:rsid w:val="008333AC"/>
    <w:rsid w:val="00836151"/>
    <w:rsid w:val="00855730"/>
    <w:rsid w:val="00857647"/>
    <w:rsid w:val="008609D8"/>
    <w:rsid w:val="0086149D"/>
    <w:rsid w:val="0086187A"/>
    <w:rsid w:val="00862612"/>
    <w:rsid w:val="008637AB"/>
    <w:rsid w:val="0087258F"/>
    <w:rsid w:val="00877055"/>
    <w:rsid w:val="00880C8A"/>
    <w:rsid w:val="0088118F"/>
    <w:rsid w:val="00884E02"/>
    <w:rsid w:val="00885B6E"/>
    <w:rsid w:val="00891E36"/>
    <w:rsid w:val="00893E59"/>
    <w:rsid w:val="00895241"/>
    <w:rsid w:val="00895BC8"/>
    <w:rsid w:val="0089771D"/>
    <w:rsid w:val="00897A18"/>
    <w:rsid w:val="00897D8B"/>
    <w:rsid w:val="008A0386"/>
    <w:rsid w:val="008A2028"/>
    <w:rsid w:val="008A367B"/>
    <w:rsid w:val="008A3F8C"/>
    <w:rsid w:val="008A4B12"/>
    <w:rsid w:val="008A4B4E"/>
    <w:rsid w:val="008B10AF"/>
    <w:rsid w:val="008B12B3"/>
    <w:rsid w:val="008B5459"/>
    <w:rsid w:val="008B614B"/>
    <w:rsid w:val="008C03EF"/>
    <w:rsid w:val="008C5A6B"/>
    <w:rsid w:val="008C61C5"/>
    <w:rsid w:val="008D06DD"/>
    <w:rsid w:val="008D0B5E"/>
    <w:rsid w:val="008D1C67"/>
    <w:rsid w:val="008E2A5D"/>
    <w:rsid w:val="008F0CB4"/>
    <w:rsid w:val="008F1E4A"/>
    <w:rsid w:val="008F1F01"/>
    <w:rsid w:val="008F2635"/>
    <w:rsid w:val="008F5215"/>
    <w:rsid w:val="008F5D66"/>
    <w:rsid w:val="008F66E7"/>
    <w:rsid w:val="008F7361"/>
    <w:rsid w:val="0090072C"/>
    <w:rsid w:val="0090292F"/>
    <w:rsid w:val="00904E92"/>
    <w:rsid w:val="009119FD"/>
    <w:rsid w:val="009131EE"/>
    <w:rsid w:val="00913D5E"/>
    <w:rsid w:val="009141FF"/>
    <w:rsid w:val="00915979"/>
    <w:rsid w:val="009178D1"/>
    <w:rsid w:val="00921B34"/>
    <w:rsid w:val="00921B8D"/>
    <w:rsid w:val="00924824"/>
    <w:rsid w:val="0092721D"/>
    <w:rsid w:val="00927C9F"/>
    <w:rsid w:val="009306BF"/>
    <w:rsid w:val="00933F9B"/>
    <w:rsid w:val="0093570D"/>
    <w:rsid w:val="00936EC3"/>
    <w:rsid w:val="00941531"/>
    <w:rsid w:val="00942B85"/>
    <w:rsid w:val="00961262"/>
    <w:rsid w:val="00965ACE"/>
    <w:rsid w:val="00973C71"/>
    <w:rsid w:val="00980BD8"/>
    <w:rsid w:val="00987098"/>
    <w:rsid w:val="00987DDE"/>
    <w:rsid w:val="0099033C"/>
    <w:rsid w:val="00991BD3"/>
    <w:rsid w:val="009955E4"/>
    <w:rsid w:val="00997208"/>
    <w:rsid w:val="009A1B07"/>
    <w:rsid w:val="009A3C15"/>
    <w:rsid w:val="009A3D8F"/>
    <w:rsid w:val="009A683A"/>
    <w:rsid w:val="009B2C6D"/>
    <w:rsid w:val="009B3F12"/>
    <w:rsid w:val="009B65C2"/>
    <w:rsid w:val="009C37CE"/>
    <w:rsid w:val="009C37EF"/>
    <w:rsid w:val="009C5989"/>
    <w:rsid w:val="009C5F56"/>
    <w:rsid w:val="009C649A"/>
    <w:rsid w:val="009C6C6B"/>
    <w:rsid w:val="009C793F"/>
    <w:rsid w:val="009D0ECC"/>
    <w:rsid w:val="009D379C"/>
    <w:rsid w:val="009D7B14"/>
    <w:rsid w:val="009E0226"/>
    <w:rsid w:val="009E0601"/>
    <w:rsid w:val="009E15E9"/>
    <w:rsid w:val="009E1C38"/>
    <w:rsid w:val="009E1ECD"/>
    <w:rsid w:val="009E2F66"/>
    <w:rsid w:val="009E5009"/>
    <w:rsid w:val="009E7505"/>
    <w:rsid w:val="009F160C"/>
    <w:rsid w:val="009F4B15"/>
    <w:rsid w:val="009F4F8E"/>
    <w:rsid w:val="009F6275"/>
    <w:rsid w:val="00A026A1"/>
    <w:rsid w:val="00A047DB"/>
    <w:rsid w:val="00A04BED"/>
    <w:rsid w:val="00A0572D"/>
    <w:rsid w:val="00A125FB"/>
    <w:rsid w:val="00A15A83"/>
    <w:rsid w:val="00A16BEB"/>
    <w:rsid w:val="00A21026"/>
    <w:rsid w:val="00A2375A"/>
    <w:rsid w:val="00A2652A"/>
    <w:rsid w:val="00A351EE"/>
    <w:rsid w:val="00A404BF"/>
    <w:rsid w:val="00A40621"/>
    <w:rsid w:val="00A42367"/>
    <w:rsid w:val="00A424C5"/>
    <w:rsid w:val="00A456C2"/>
    <w:rsid w:val="00A51D51"/>
    <w:rsid w:val="00A6059C"/>
    <w:rsid w:val="00A6372E"/>
    <w:rsid w:val="00A71479"/>
    <w:rsid w:val="00A74151"/>
    <w:rsid w:val="00A74219"/>
    <w:rsid w:val="00A7477E"/>
    <w:rsid w:val="00A74B43"/>
    <w:rsid w:val="00A74EAB"/>
    <w:rsid w:val="00A80765"/>
    <w:rsid w:val="00A83CCA"/>
    <w:rsid w:val="00A9157A"/>
    <w:rsid w:val="00A92801"/>
    <w:rsid w:val="00A92D6E"/>
    <w:rsid w:val="00A9303A"/>
    <w:rsid w:val="00A94B24"/>
    <w:rsid w:val="00A94ED5"/>
    <w:rsid w:val="00A95CF3"/>
    <w:rsid w:val="00AA10E1"/>
    <w:rsid w:val="00AA247A"/>
    <w:rsid w:val="00AA4F3F"/>
    <w:rsid w:val="00AB15FB"/>
    <w:rsid w:val="00AB54AE"/>
    <w:rsid w:val="00AB5FE3"/>
    <w:rsid w:val="00AC35AC"/>
    <w:rsid w:val="00AC3A25"/>
    <w:rsid w:val="00AC43FC"/>
    <w:rsid w:val="00AC4889"/>
    <w:rsid w:val="00AC5DCF"/>
    <w:rsid w:val="00AD0A11"/>
    <w:rsid w:val="00AD0FC4"/>
    <w:rsid w:val="00AD5756"/>
    <w:rsid w:val="00AD599A"/>
    <w:rsid w:val="00AD6DB7"/>
    <w:rsid w:val="00AE0911"/>
    <w:rsid w:val="00AE6818"/>
    <w:rsid w:val="00AE7F13"/>
    <w:rsid w:val="00AF3A05"/>
    <w:rsid w:val="00AF60B0"/>
    <w:rsid w:val="00AF7B5B"/>
    <w:rsid w:val="00B019A4"/>
    <w:rsid w:val="00B0556E"/>
    <w:rsid w:val="00B11943"/>
    <w:rsid w:val="00B1240D"/>
    <w:rsid w:val="00B136F3"/>
    <w:rsid w:val="00B16CA9"/>
    <w:rsid w:val="00B17F57"/>
    <w:rsid w:val="00B21CD8"/>
    <w:rsid w:val="00B232C7"/>
    <w:rsid w:val="00B23F42"/>
    <w:rsid w:val="00B24FCF"/>
    <w:rsid w:val="00B26A91"/>
    <w:rsid w:val="00B33CB8"/>
    <w:rsid w:val="00B35718"/>
    <w:rsid w:val="00B365E4"/>
    <w:rsid w:val="00B47531"/>
    <w:rsid w:val="00B47FB9"/>
    <w:rsid w:val="00B53576"/>
    <w:rsid w:val="00B56CC3"/>
    <w:rsid w:val="00B614FA"/>
    <w:rsid w:val="00B637AD"/>
    <w:rsid w:val="00B640E2"/>
    <w:rsid w:val="00B646B1"/>
    <w:rsid w:val="00B733F3"/>
    <w:rsid w:val="00B75608"/>
    <w:rsid w:val="00B80114"/>
    <w:rsid w:val="00B8125B"/>
    <w:rsid w:val="00B84157"/>
    <w:rsid w:val="00B841CA"/>
    <w:rsid w:val="00B8480A"/>
    <w:rsid w:val="00B85E31"/>
    <w:rsid w:val="00B8645C"/>
    <w:rsid w:val="00B86809"/>
    <w:rsid w:val="00B942CE"/>
    <w:rsid w:val="00B95991"/>
    <w:rsid w:val="00BA1A49"/>
    <w:rsid w:val="00BA3D88"/>
    <w:rsid w:val="00BA429B"/>
    <w:rsid w:val="00BA5C28"/>
    <w:rsid w:val="00BA7E0F"/>
    <w:rsid w:val="00BB0CB2"/>
    <w:rsid w:val="00BB0F0E"/>
    <w:rsid w:val="00BB3D3A"/>
    <w:rsid w:val="00BB445C"/>
    <w:rsid w:val="00BB63A0"/>
    <w:rsid w:val="00BB6403"/>
    <w:rsid w:val="00BB7629"/>
    <w:rsid w:val="00BC2929"/>
    <w:rsid w:val="00BC370A"/>
    <w:rsid w:val="00BC5BB8"/>
    <w:rsid w:val="00BD1FC4"/>
    <w:rsid w:val="00BE098A"/>
    <w:rsid w:val="00BE12F5"/>
    <w:rsid w:val="00BE69FB"/>
    <w:rsid w:val="00BF1DC9"/>
    <w:rsid w:val="00BF34AD"/>
    <w:rsid w:val="00BF38ED"/>
    <w:rsid w:val="00BF3A48"/>
    <w:rsid w:val="00BF4A9C"/>
    <w:rsid w:val="00C0027F"/>
    <w:rsid w:val="00C02A3A"/>
    <w:rsid w:val="00C03986"/>
    <w:rsid w:val="00C110A1"/>
    <w:rsid w:val="00C155D7"/>
    <w:rsid w:val="00C1694F"/>
    <w:rsid w:val="00C17E6F"/>
    <w:rsid w:val="00C17E97"/>
    <w:rsid w:val="00C2038E"/>
    <w:rsid w:val="00C20C25"/>
    <w:rsid w:val="00C244D1"/>
    <w:rsid w:val="00C26B00"/>
    <w:rsid w:val="00C31C5E"/>
    <w:rsid w:val="00C33890"/>
    <w:rsid w:val="00C3737C"/>
    <w:rsid w:val="00C40848"/>
    <w:rsid w:val="00C46542"/>
    <w:rsid w:val="00C46733"/>
    <w:rsid w:val="00C46BF9"/>
    <w:rsid w:val="00C47BDD"/>
    <w:rsid w:val="00C5205D"/>
    <w:rsid w:val="00C57509"/>
    <w:rsid w:val="00C64AA0"/>
    <w:rsid w:val="00C661E9"/>
    <w:rsid w:val="00C67110"/>
    <w:rsid w:val="00C70316"/>
    <w:rsid w:val="00C81DFD"/>
    <w:rsid w:val="00C91104"/>
    <w:rsid w:val="00C9122D"/>
    <w:rsid w:val="00C92B45"/>
    <w:rsid w:val="00C93762"/>
    <w:rsid w:val="00CA1C4D"/>
    <w:rsid w:val="00CA49FF"/>
    <w:rsid w:val="00CA50CB"/>
    <w:rsid w:val="00CA5428"/>
    <w:rsid w:val="00CA5781"/>
    <w:rsid w:val="00CA6F02"/>
    <w:rsid w:val="00CB137F"/>
    <w:rsid w:val="00CB5A88"/>
    <w:rsid w:val="00CB6173"/>
    <w:rsid w:val="00CB736A"/>
    <w:rsid w:val="00CC0B1E"/>
    <w:rsid w:val="00CD1819"/>
    <w:rsid w:val="00CE059A"/>
    <w:rsid w:val="00CE1A75"/>
    <w:rsid w:val="00CE227F"/>
    <w:rsid w:val="00CE3697"/>
    <w:rsid w:val="00CE3F8D"/>
    <w:rsid w:val="00CE6FD1"/>
    <w:rsid w:val="00CF3354"/>
    <w:rsid w:val="00CF3BF3"/>
    <w:rsid w:val="00CF5051"/>
    <w:rsid w:val="00CF5A53"/>
    <w:rsid w:val="00D00D58"/>
    <w:rsid w:val="00D0255F"/>
    <w:rsid w:val="00D0454B"/>
    <w:rsid w:val="00D068C8"/>
    <w:rsid w:val="00D06C1E"/>
    <w:rsid w:val="00D1145E"/>
    <w:rsid w:val="00D15469"/>
    <w:rsid w:val="00D16031"/>
    <w:rsid w:val="00D163AD"/>
    <w:rsid w:val="00D167C9"/>
    <w:rsid w:val="00D16E1B"/>
    <w:rsid w:val="00D17B60"/>
    <w:rsid w:val="00D20B76"/>
    <w:rsid w:val="00D215A4"/>
    <w:rsid w:val="00D273F6"/>
    <w:rsid w:val="00D313D1"/>
    <w:rsid w:val="00D328B1"/>
    <w:rsid w:val="00D32C65"/>
    <w:rsid w:val="00D3551E"/>
    <w:rsid w:val="00D401AA"/>
    <w:rsid w:val="00D40D1A"/>
    <w:rsid w:val="00D40F0D"/>
    <w:rsid w:val="00D424D2"/>
    <w:rsid w:val="00D42D95"/>
    <w:rsid w:val="00D44B0A"/>
    <w:rsid w:val="00D51D30"/>
    <w:rsid w:val="00D51E64"/>
    <w:rsid w:val="00D54B00"/>
    <w:rsid w:val="00D55F7C"/>
    <w:rsid w:val="00D564DB"/>
    <w:rsid w:val="00D62572"/>
    <w:rsid w:val="00D62AB7"/>
    <w:rsid w:val="00D63A37"/>
    <w:rsid w:val="00D65347"/>
    <w:rsid w:val="00D70201"/>
    <w:rsid w:val="00D7284A"/>
    <w:rsid w:val="00D729AA"/>
    <w:rsid w:val="00D74D4D"/>
    <w:rsid w:val="00D775A9"/>
    <w:rsid w:val="00D80262"/>
    <w:rsid w:val="00D82952"/>
    <w:rsid w:val="00D831AA"/>
    <w:rsid w:val="00D83616"/>
    <w:rsid w:val="00D86028"/>
    <w:rsid w:val="00D87E6B"/>
    <w:rsid w:val="00D90034"/>
    <w:rsid w:val="00D92127"/>
    <w:rsid w:val="00D921CF"/>
    <w:rsid w:val="00D95A3B"/>
    <w:rsid w:val="00D9756E"/>
    <w:rsid w:val="00DA09C7"/>
    <w:rsid w:val="00DA425C"/>
    <w:rsid w:val="00DA48B4"/>
    <w:rsid w:val="00DA536F"/>
    <w:rsid w:val="00DA661C"/>
    <w:rsid w:val="00DA66CB"/>
    <w:rsid w:val="00DA6B0D"/>
    <w:rsid w:val="00DA6F56"/>
    <w:rsid w:val="00DA73ED"/>
    <w:rsid w:val="00DA790A"/>
    <w:rsid w:val="00DB0F26"/>
    <w:rsid w:val="00DB2590"/>
    <w:rsid w:val="00DB345C"/>
    <w:rsid w:val="00DB3E04"/>
    <w:rsid w:val="00DB4380"/>
    <w:rsid w:val="00DB6F76"/>
    <w:rsid w:val="00DB70A4"/>
    <w:rsid w:val="00DC1006"/>
    <w:rsid w:val="00DC10F3"/>
    <w:rsid w:val="00DC2035"/>
    <w:rsid w:val="00DC533B"/>
    <w:rsid w:val="00DC5765"/>
    <w:rsid w:val="00DC6511"/>
    <w:rsid w:val="00DC77A0"/>
    <w:rsid w:val="00DD548F"/>
    <w:rsid w:val="00DD6AC4"/>
    <w:rsid w:val="00DD7D03"/>
    <w:rsid w:val="00DE164E"/>
    <w:rsid w:val="00DE30A7"/>
    <w:rsid w:val="00DE5333"/>
    <w:rsid w:val="00DE6D22"/>
    <w:rsid w:val="00DE7EE8"/>
    <w:rsid w:val="00DF186B"/>
    <w:rsid w:val="00E000FC"/>
    <w:rsid w:val="00E00D32"/>
    <w:rsid w:val="00E00EB4"/>
    <w:rsid w:val="00E02CC7"/>
    <w:rsid w:val="00E04707"/>
    <w:rsid w:val="00E14FA2"/>
    <w:rsid w:val="00E168B0"/>
    <w:rsid w:val="00E17D24"/>
    <w:rsid w:val="00E304CB"/>
    <w:rsid w:val="00E34FE4"/>
    <w:rsid w:val="00E3752C"/>
    <w:rsid w:val="00E4041E"/>
    <w:rsid w:val="00E416A2"/>
    <w:rsid w:val="00E4222C"/>
    <w:rsid w:val="00E45A62"/>
    <w:rsid w:val="00E518C9"/>
    <w:rsid w:val="00E55659"/>
    <w:rsid w:val="00E618E6"/>
    <w:rsid w:val="00E62A75"/>
    <w:rsid w:val="00E62B96"/>
    <w:rsid w:val="00E63A70"/>
    <w:rsid w:val="00E6447D"/>
    <w:rsid w:val="00E64B96"/>
    <w:rsid w:val="00E67962"/>
    <w:rsid w:val="00E72052"/>
    <w:rsid w:val="00E73AD5"/>
    <w:rsid w:val="00E76C9B"/>
    <w:rsid w:val="00E8176D"/>
    <w:rsid w:val="00E85D5D"/>
    <w:rsid w:val="00E90FE3"/>
    <w:rsid w:val="00E91C18"/>
    <w:rsid w:val="00E947FC"/>
    <w:rsid w:val="00E977E0"/>
    <w:rsid w:val="00EA603A"/>
    <w:rsid w:val="00EB1367"/>
    <w:rsid w:val="00EB257E"/>
    <w:rsid w:val="00EB31CA"/>
    <w:rsid w:val="00EB6DF0"/>
    <w:rsid w:val="00EC1485"/>
    <w:rsid w:val="00EC19F3"/>
    <w:rsid w:val="00EC262E"/>
    <w:rsid w:val="00EC2FDA"/>
    <w:rsid w:val="00EC69CA"/>
    <w:rsid w:val="00EC76ED"/>
    <w:rsid w:val="00ED0748"/>
    <w:rsid w:val="00ED0A3D"/>
    <w:rsid w:val="00ED12D4"/>
    <w:rsid w:val="00ED1562"/>
    <w:rsid w:val="00ED1AB6"/>
    <w:rsid w:val="00ED25E6"/>
    <w:rsid w:val="00EE1A4E"/>
    <w:rsid w:val="00EE2275"/>
    <w:rsid w:val="00EE25AA"/>
    <w:rsid w:val="00EE528C"/>
    <w:rsid w:val="00EE5616"/>
    <w:rsid w:val="00EE5FE2"/>
    <w:rsid w:val="00EF08EC"/>
    <w:rsid w:val="00EF1F1A"/>
    <w:rsid w:val="00EF2859"/>
    <w:rsid w:val="00EF6A83"/>
    <w:rsid w:val="00EF73A4"/>
    <w:rsid w:val="00F06997"/>
    <w:rsid w:val="00F12C43"/>
    <w:rsid w:val="00F14B9B"/>
    <w:rsid w:val="00F153E6"/>
    <w:rsid w:val="00F16C42"/>
    <w:rsid w:val="00F217A5"/>
    <w:rsid w:val="00F2356B"/>
    <w:rsid w:val="00F24D7B"/>
    <w:rsid w:val="00F25EAC"/>
    <w:rsid w:val="00F3085F"/>
    <w:rsid w:val="00F33A95"/>
    <w:rsid w:val="00F33C17"/>
    <w:rsid w:val="00F40B3E"/>
    <w:rsid w:val="00F43AA3"/>
    <w:rsid w:val="00F43D1A"/>
    <w:rsid w:val="00F462CD"/>
    <w:rsid w:val="00F46B68"/>
    <w:rsid w:val="00F46BEB"/>
    <w:rsid w:val="00F47A3E"/>
    <w:rsid w:val="00F525A0"/>
    <w:rsid w:val="00F52739"/>
    <w:rsid w:val="00F57BCF"/>
    <w:rsid w:val="00F607E8"/>
    <w:rsid w:val="00F60B94"/>
    <w:rsid w:val="00F60E13"/>
    <w:rsid w:val="00F63A4D"/>
    <w:rsid w:val="00F642B0"/>
    <w:rsid w:val="00F64D6C"/>
    <w:rsid w:val="00F663DF"/>
    <w:rsid w:val="00F67A86"/>
    <w:rsid w:val="00F70864"/>
    <w:rsid w:val="00F71771"/>
    <w:rsid w:val="00F71D4A"/>
    <w:rsid w:val="00F74A32"/>
    <w:rsid w:val="00F760D8"/>
    <w:rsid w:val="00F77A01"/>
    <w:rsid w:val="00F8191F"/>
    <w:rsid w:val="00F82909"/>
    <w:rsid w:val="00F83536"/>
    <w:rsid w:val="00F8455E"/>
    <w:rsid w:val="00F85951"/>
    <w:rsid w:val="00F86C31"/>
    <w:rsid w:val="00F9011B"/>
    <w:rsid w:val="00F9214C"/>
    <w:rsid w:val="00F92D77"/>
    <w:rsid w:val="00F934D1"/>
    <w:rsid w:val="00FA5E8E"/>
    <w:rsid w:val="00FA730E"/>
    <w:rsid w:val="00FB39AA"/>
    <w:rsid w:val="00FB4BD8"/>
    <w:rsid w:val="00FB6725"/>
    <w:rsid w:val="00FC0B8D"/>
    <w:rsid w:val="00FC1436"/>
    <w:rsid w:val="00FC2871"/>
    <w:rsid w:val="00FC466E"/>
    <w:rsid w:val="00FD08EA"/>
    <w:rsid w:val="00FD73D4"/>
    <w:rsid w:val="00FD7DC1"/>
    <w:rsid w:val="00FE38C9"/>
    <w:rsid w:val="00FE40A2"/>
    <w:rsid w:val="00FE56B2"/>
    <w:rsid w:val="00FE5CB2"/>
    <w:rsid w:val="00FF2C77"/>
    <w:rsid w:val="00FF6F2B"/>
    <w:rsid w:val="00FF72BA"/>
    <w:rsid w:val="0637B879"/>
    <w:rsid w:val="0B0B067B"/>
    <w:rsid w:val="23A6EE70"/>
    <w:rsid w:val="24482332"/>
    <w:rsid w:val="256B7955"/>
    <w:rsid w:val="2FDC58C4"/>
    <w:rsid w:val="344332A7"/>
    <w:rsid w:val="4201CB95"/>
    <w:rsid w:val="4A2D3773"/>
    <w:rsid w:val="541BAD3D"/>
    <w:rsid w:val="5D1328B3"/>
    <w:rsid w:val="68D7CACC"/>
    <w:rsid w:val="72F6C6B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D2AF0"/>
  <w15:docId w15:val="{760CCBB5-978F-424F-B952-EDA24B51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before="240" w:after="60"/>
      <w:outlineLvl w:val="0"/>
    </w:pPr>
    <w:rPr>
      <w:rFonts w:ascii="Cambria" w:eastAsia="Cambria" w:hAnsi="Cambria" w:cs="Cambria"/>
      <w:b/>
      <w:sz w:val="32"/>
      <w:szCs w:val="32"/>
    </w:rPr>
  </w:style>
  <w:style w:type="paragraph" w:styleId="Ttulo2">
    <w:name w:val="heading 2"/>
    <w:basedOn w:val="Normal"/>
    <w:next w:val="Normal"/>
    <w:uiPriority w:val="9"/>
    <w:semiHidden/>
    <w:unhideWhenUsed/>
    <w:qFormat/>
    <w:pPr>
      <w:keepNext/>
      <w:jc w:val="center"/>
      <w:outlineLvl w:val="1"/>
    </w:pPr>
    <w:rPr>
      <w:sz w:val="20"/>
      <w:szCs w:val="20"/>
      <w:u w:val="single"/>
    </w:rPr>
  </w:style>
  <w:style w:type="paragraph" w:styleId="Ttulo3">
    <w:name w:val="heading 3"/>
    <w:basedOn w:val="Normal"/>
    <w:next w:val="Normal"/>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uiPriority w:val="10"/>
    <w:qFormat/>
    <w:pPr>
      <w:keepNext/>
      <w:spacing w:before="240" w:after="120"/>
    </w:pPr>
    <w:rPr>
      <w:rFonts w:ascii="Liberation Sans" w:eastAsia="Liberation Sans" w:hAnsi="Liberation Sans" w:cs="Liberation Sans"/>
      <w:sz w:val="28"/>
      <w:szCs w:val="28"/>
    </w:rPr>
  </w:style>
  <w:style w:type="paragraph" w:styleId="Subttulo">
    <w:name w:val="Subtitle"/>
    <w:basedOn w:val="Normal"/>
    <w:next w:val="Normal"/>
    <w:uiPriority w:val="11"/>
    <w:qFormat/>
    <w:pPr>
      <w:keepNext/>
      <w:spacing w:before="240" w:after="120"/>
      <w:jc w:val="center"/>
    </w:pPr>
    <w:rPr>
      <w:rFonts w:ascii="Arial" w:eastAsia="Arial" w:hAnsi="Arial" w:cs="Arial"/>
      <w:i/>
      <w:sz w:val="28"/>
      <w:szCs w:val="28"/>
    </w:rPr>
  </w:style>
  <w:style w:type="table" w:customStyle="1" w:styleId="a">
    <w:basedOn w:val="Tabelanormal"/>
    <w:tblPr>
      <w:tblStyleRowBandSize w:val="1"/>
      <w:tblStyleColBandSize w:val="1"/>
      <w:tblCellMar>
        <w:left w:w="103" w:type="dxa"/>
        <w:right w:w="115" w:type="dxa"/>
      </w:tblCellMar>
    </w:tblPr>
  </w:style>
  <w:style w:type="table" w:customStyle="1" w:styleId="a0">
    <w:basedOn w:val="Tabelanormal"/>
    <w:tblPr>
      <w:tblStyleRowBandSize w:val="1"/>
      <w:tblStyleColBandSize w:val="1"/>
      <w:tblCellMar>
        <w:top w:w="55" w:type="dxa"/>
        <w:left w:w="54" w:type="dxa"/>
        <w:bottom w:w="55" w:type="dxa"/>
        <w:right w:w="55" w:type="dxa"/>
      </w:tblCellMar>
    </w:tblPr>
  </w:style>
  <w:style w:type="table" w:customStyle="1" w:styleId="a1">
    <w:basedOn w:val="Tabelanormal"/>
    <w:tblPr>
      <w:tblStyleRowBandSize w:val="1"/>
      <w:tblStyleColBandSize w:val="1"/>
      <w:tblCellMar>
        <w:top w:w="55" w:type="dxa"/>
        <w:left w:w="54" w:type="dxa"/>
        <w:bottom w:w="55" w:type="dxa"/>
        <w:right w:w="55" w:type="dxa"/>
      </w:tblCellMar>
    </w:tblPr>
  </w:style>
  <w:style w:type="table" w:customStyle="1" w:styleId="a2">
    <w:basedOn w:val="Tabelanormal"/>
    <w:tblPr>
      <w:tblStyleRowBandSize w:val="1"/>
      <w:tblStyleColBandSize w:val="1"/>
      <w:tblCellMar>
        <w:top w:w="100" w:type="dxa"/>
        <w:left w:w="100" w:type="dxa"/>
        <w:bottom w:w="100" w:type="dxa"/>
        <w:right w:w="100" w:type="dxa"/>
      </w:tblCellMar>
    </w:tblPr>
  </w:style>
  <w:style w:type="table" w:customStyle="1" w:styleId="a3">
    <w:basedOn w:val="Tabelanormal"/>
    <w:tblPr>
      <w:tblStyleRowBandSize w:val="1"/>
      <w:tblStyleColBandSize w:val="1"/>
      <w:tblCellMar>
        <w:top w:w="100" w:type="dxa"/>
        <w:left w:w="100" w:type="dxa"/>
        <w:bottom w:w="100" w:type="dxa"/>
        <w:right w:w="100" w:type="dxa"/>
      </w:tblCellMar>
    </w:tblPr>
  </w:style>
  <w:style w:type="table" w:customStyle="1" w:styleId="a4">
    <w:basedOn w:val="Tabelanormal"/>
    <w:tblPr>
      <w:tblStyleRowBandSize w:val="1"/>
      <w:tblStyleColBandSize w:val="1"/>
      <w:tblCellMar>
        <w:top w:w="100" w:type="dxa"/>
        <w:left w:w="100" w:type="dxa"/>
        <w:bottom w:w="100" w:type="dxa"/>
        <w:right w:w="100" w:type="dxa"/>
      </w:tblCellMar>
    </w:tblPr>
  </w:style>
  <w:style w:type="paragraph" w:styleId="Textodecomentrio">
    <w:name w:val="annotation text"/>
    <w:basedOn w:val="Normal"/>
    <w:link w:val="TextodecomentrioChar"/>
    <w:uiPriority w:val="99"/>
    <w:unhideWhenUsed/>
    <w:qFormat/>
    <w:rPr>
      <w:sz w:val="20"/>
      <w:szCs w:val="20"/>
    </w:rPr>
  </w:style>
  <w:style w:type="character" w:customStyle="1" w:styleId="TextodecomentrioChar">
    <w:name w:val="Texto de comentário Char"/>
    <w:basedOn w:val="Fontepargpadro"/>
    <w:link w:val="Textodecomentrio"/>
    <w:uiPriority w:val="99"/>
    <w:qFormat/>
    <w:rPr>
      <w:sz w:val="20"/>
      <w:szCs w:val="20"/>
    </w:rPr>
  </w:style>
  <w:style w:type="character" w:styleId="Refdecomentrio">
    <w:name w:val="annotation reference"/>
    <w:basedOn w:val="Fontepargpadro"/>
    <w:unhideWhenUsed/>
    <w:qFormat/>
    <w:rPr>
      <w:sz w:val="16"/>
      <w:szCs w:val="16"/>
    </w:rPr>
  </w:style>
  <w:style w:type="paragraph" w:styleId="Cabealho">
    <w:name w:val="header"/>
    <w:basedOn w:val="Normal"/>
    <w:link w:val="CabealhoChar"/>
    <w:uiPriority w:val="99"/>
    <w:unhideWhenUsed/>
    <w:rsid w:val="00A9157A"/>
    <w:pPr>
      <w:tabs>
        <w:tab w:val="center" w:pos="4252"/>
        <w:tab w:val="right" w:pos="8504"/>
      </w:tabs>
    </w:pPr>
  </w:style>
  <w:style w:type="character" w:customStyle="1" w:styleId="CabealhoChar">
    <w:name w:val="Cabeçalho Char"/>
    <w:basedOn w:val="Fontepargpadro"/>
    <w:link w:val="Cabealho"/>
    <w:uiPriority w:val="99"/>
    <w:rsid w:val="00A9157A"/>
  </w:style>
  <w:style w:type="paragraph" w:styleId="Rodap">
    <w:name w:val="footer"/>
    <w:basedOn w:val="Normal"/>
    <w:link w:val="RodapChar"/>
    <w:uiPriority w:val="99"/>
    <w:unhideWhenUsed/>
    <w:rsid w:val="00A9157A"/>
    <w:pPr>
      <w:tabs>
        <w:tab w:val="center" w:pos="4252"/>
        <w:tab w:val="right" w:pos="8504"/>
      </w:tabs>
    </w:pPr>
  </w:style>
  <w:style w:type="character" w:customStyle="1" w:styleId="RodapChar">
    <w:name w:val="Rodapé Char"/>
    <w:basedOn w:val="Fontepargpadro"/>
    <w:link w:val="Rodap"/>
    <w:uiPriority w:val="99"/>
    <w:qFormat/>
    <w:rsid w:val="00A9157A"/>
  </w:style>
  <w:style w:type="table" w:customStyle="1" w:styleId="TableNormal1">
    <w:name w:val="Table Normal1"/>
    <w:rsid w:val="00F2356B"/>
    <w:tblPr>
      <w:tblCellMar>
        <w:top w:w="0" w:type="dxa"/>
        <w:left w:w="0" w:type="dxa"/>
        <w:bottom w:w="0" w:type="dxa"/>
        <w:right w:w="0" w:type="dxa"/>
      </w:tblCellMar>
    </w:tblPr>
  </w:style>
  <w:style w:type="paragraph" w:styleId="PargrafodaLista">
    <w:name w:val="List Paragraph"/>
    <w:basedOn w:val="Normal"/>
    <w:link w:val="PargrafodaListaChar"/>
    <w:uiPriority w:val="34"/>
    <w:qFormat/>
    <w:rsid w:val="002F1F11"/>
    <w:pPr>
      <w:ind w:left="720"/>
      <w:contextualSpacing/>
    </w:pPr>
  </w:style>
  <w:style w:type="paragraph" w:styleId="Assuntodocomentrio">
    <w:name w:val="annotation subject"/>
    <w:basedOn w:val="Textodecomentrio"/>
    <w:next w:val="Textodecomentrio"/>
    <w:link w:val="AssuntodocomentrioChar"/>
    <w:uiPriority w:val="99"/>
    <w:semiHidden/>
    <w:unhideWhenUsed/>
    <w:rsid w:val="00FB6725"/>
    <w:rPr>
      <w:b/>
      <w:bCs/>
    </w:rPr>
  </w:style>
  <w:style w:type="character" w:customStyle="1" w:styleId="AssuntodocomentrioChar">
    <w:name w:val="Assunto do comentário Char"/>
    <w:basedOn w:val="TextodecomentrioChar"/>
    <w:link w:val="Assuntodocomentrio"/>
    <w:uiPriority w:val="99"/>
    <w:semiHidden/>
    <w:rsid w:val="00FB6725"/>
    <w:rPr>
      <w:b/>
      <w:bCs/>
      <w:sz w:val="20"/>
      <w:szCs w:val="20"/>
    </w:rPr>
  </w:style>
  <w:style w:type="paragraph" w:styleId="Corpodetexto">
    <w:name w:val="Body Text"/>
    <w:basedOn w:val="Normal"/>
    <w:link w:val="CorpodetextoChar"/>
    <w:uiPriority w:val="1"/>
    <w:qFormat/>
    <w:rsid w:val="00122D5A"/>
    <w:pPr>
      <w:widowControl w:val="0"/>
      <w:autoSpaceDE w:val="0"/>
      <w:autoSpaceDN w:val="0"/>
    </w:pPr>
    <w:rPr>
      <w:rFonts w:ascii="Verdana" w:eastAsia="Verdana" w:hAnsi="Verdana" w:cs="Verdana"/>
      <w:sz w:val="20"/>
      <w:szCs w:val="20"/>
      <w:lang w:val="pt-PT" w:eastAsia="en-US"/>
    </w:rPr>
  </w:style>
  <w:style w:type="character" w:customStyle="1" w:styleId="CorpodetextoChar">
    <w:name w:val="Corpo de texto Char"/>
    <w:basedOn w:val="Fontepargpadro"/>
    <w:link w:val="Corpodetexto"/>
    <w:uiPriority w:val="1"/>
    <w:rsid w:val="00122D5A"/>
    <w:rPr>
      <w:rFonts w:ascii="Verdana" w:eastAsia="Verdana" w:hAnsi="Verdana" w:cs="Verdana"/>
      <w:sz w:val="20"/>
      <w:szCs w:val="20"/>
      <w:lang w:val="pt-PT" w:eastAsia="en-US"/>
    </w:rPr>
  </w:style>
  <w:style w:type="table" w:customStyle="1" w:styleId="NormalTable0">
    <w:name w:val="Normal Table0"/>
    <w:uiPriority w:val="2"/>
    <w:semiHidden/>
    <w:unhideWhenUsed/>
    <w:qFormat/>
    <w:rsid w:val="007442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44254"/>
    <w:pPr>
      <w:widowControl w:val="0"/>
      <w:autoSpaceDE w:val="0"/>
      <w:autoSpaceDN w:val="0"/>
    </w:pPr>
    <w:rPr>
      <w:rFonts w:ascii="Verdana" w:eastAsia="Verdana" w:hAnsi="Verdana" w:cs="Verdana"/>
      <w:sz w:val="22"/>
      <w:szCs w:val="22"/>
      <w:lang w:val="pt-PT" w:eastAsia="en-US"/>
    </w:rPr>
  </w:style>
  <w:style w:type="paragraph" w:customStyle="1" w:styleId="Nivel1">
    <w:name w:val="Nivel1"/>
    <w:basedOn w:val="Ttulo1"/>
    <w:link w:val="Nivel1Char"/>
    <w:qFormat/>
    <w:rsid w:val="00B8480A"/>
    <w:pPr>
      <w:keepLines/>
      <w:numPr>
        <w:numId w:val="9"/>
      </w:numPr>
      <w:spacing w:before="480" w:after="0" w:line="276" w:lineRule="auto"/>
      <w:jc w:val="both"/>
    </w:pPr>
    <w:rPr>
      <w:rFonts w:ascii="Arial" w:eastAsiaTheme="majorEastAsia" w:hAnsi="Arial" w:cs="Times New Roman"/>
      <w:color w:val="000000"/>
      <w:sz w:val="20"/>
      <w:szCs w:val="20"/>
    </w:rPr>
  </w:style>
  <w:style w:type="character" w:customStyle="1" w:styleId="Nivel1Char">
    <w:name w:val="Nivel1 Char"/>
    <w:basedOn w:val="Fontepargpadro"/>
    <w:link w:val="Nivel1"/>
    <w:rsid w:val="00B8480A"/>
    <w:rPr>
      <w:rFonts w:ascii="Arial" w:eastAsiaTheme="majorEastAsia" w:hAnsi="Arial" w:cs="Times New Roman"/>
      <w:b/>
      <w:color w:val="000000"/>
      <w:sz w:val="20"/>
      <w:szCs w:val="20"/>
    </w:rPr>
  </w:style>
  <w:style w:type="table" w:styleId="Tabelacomgrade">
    <w:name w:val="Table Grid"/>
    <w:basedOn w:val="Tabe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9C6C6B"/>
    <w:rPr>
      <w:rFonts w:ascii="Segoe UI" w:hAnsi="Segoe UI" w:cs="Segoe UI"/>
      <w:sz w:val="18"/>
      <w:szCs w:val="18"/>
    </w:rPr>
  </w:style>
  <w:style w:type="character" w:customStyle="1" w:styleId="TextodebaloChar">
    <w:name w:val="Texto de balão Char"/>
    <w:basedOn w:val="Fontepargpadro"/>
    <w:link w:val="Textodebalo"/>
    <w:uiPriority w:val="99"/>
    <w:semiHidden/>
    <w:rsid w:val="009C6C6B"/>
    <w:rPr>
      <w:rFonts w:ascii="Segoe UI" w:hAnsi="Segoe UI" w:cs="Segoe UI"/>
      <w:sz w:val="18"/>
      <w:szCs w:val="18"/>
    </w:rPr>
  </w:style>
  <w:style w:type="paragraph" w:styleId="NormalWeb">
    <w:name w:val="Normal (Web)"/>
    <w:basedOn w:val="Normal"/>
    <w:uiPriority w:val="99"/>
    <w:unhideWhenUsed/>
    <w:qFormat/>
    <w:rsid w:val="00DA425C"/>
    <w:pPr>
      <w:suppressAutoHyphens/>
      <w:spacing w:after="119" w:line="276" w:lineRule="auto"/>
    </w:pPr>
    <w:rPr>
      <w:rFonts w:ascii="Times New Roman" w:eastAsia="Times New Roman" w:hAnsi="Times New Roman" w:cs="Times New Roman"/>
      <w:color w:val="000000"/>
    </w:rPr>
  </w:style>
  <w:style w:type="paragraph" w:customStyle="1" w:styleId="Nivel01">
    <w:name w:val="Nivel 01"/>
    <w:basedOn w:val="Ttulo1"/>
    <w:next w:val="Normal"/>
    <w:qFormat/>
    <w:rsid w:val="00F8455E"/>
    <w:pPr>
      <w:keepLines/>
      <w:tabs>
        <w:tab w:val="left" w:pos="567"/>
      </w:tabs>
      <w:spacing w:after="0"/>
      <w:ind w:left="360" w:hanging="360"/>
      <w:jc w:val="both"/>
    </w:pPr>
    <w:rPr>
      <w:rFonts w:ascii="Arial" w:eastAsiaTheme="majorEastAsia" w:hAnsi="Arial" w:cs="Arial"/>
      <w:bCs/>
      <w:sz w:val="20"/>
      <w:szCs w:val="20"/>
    </w:rPr>
  </w:style>
  <w:style w:type="paragraph" w:customStyle="1" w:styleId="Nivel2">
    <w:name w:val="Nivel 2"/>
    <w:basedOn w:val="Normal"/>
    <w:link w:val="Nivel2Char"/>
    <w:qFormat/>
    <w:rsid w:val="00F8455E"/>
    <w:pPr>
      <w:spacing w:before="120" w:after="120" w:line="276" w:lineRule="auto"/>
      <w:ind w:left="99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F8455E"/>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F8455E"/>
    <w:pPr>
      <w:ind w:left="851" w:firstLine="0"/>
    </w:pPr>
    <w:rPr>
      <w:color w:val="auto"/>
    </w:rPr>
  </w:style>
  <w:style w:type="paragraph" w:customStyle="1" w:styleId="Nivel5">
    <w:name w:val="Nivel 5"/>
    <w:basedOn w:val="Nivel4"/>
    <w:qFormat/>
    <w:rsid w:val="00F8455E"/>
    <w:pPr>
      <w:ind w:left="1276"/>
    </w:pPr>
  </w:style>
  <w:style w:type="paragraph" w:customStyle="1" w:styleId="Nvel3-R">
    <w:name w:val="Nível 3-R"/>
    <w:basedOn w:val="Nivel3"/>
    <w:link w:val="Nvel3-RChar"/>
    <w:qFormat/>
    <w:rsid w:val="00F8455E"/>
    <w:rPr>
      <w:i/>
      <w:iCs/>
      <w:color w:val="FF0000"/>
    </w:rPr>
  </w:style>
  <w:style w:type="character" w:customStyle="1" w:styleId="Nvel3-RChar">
    <w:name w:val="Nível 3-R Char"/>
    <w:basedOn w:val="Fontepargpadro"/>
    <w:link w:val="Nvel3-R"/>
    <w:rsid w:val="00F8455E"/>
    <w:rPr>
      <w:rFonts w:ascii="Arial" w:eastAsiaTheme="minorEastAsia" w:hAnsi="Arial" w:cs="Arial"/>
      <w:i/>
      <w:iCs/>
      <w:color w:val="FF0000"/>
      <w:sz w:val="20"/>
      <w:szCs w:val="20"/>
    </w:rPr>
  </w:style>
  <w:style w:type="character" w:styleId="Hyperlink">
    <w:name w:val="Hyperlink"/>
    <w:rsid w:val="00482533"/>
    <w:rPr>
      <w:color w:val="000080"/>
      <w:u w:val="single"/>
    </w:rPr>
  </w:style>
  <w:style w:type="paragraph" w:customStyle="1" w:styleId="ou">
    <w:name w:val="ou"/>
    <w:basedOn w:val="PargrafodaLista"/>
    <w:link w:val="ouChar"/>
    <w:qFormat/>
    <w:rsid w:val="0048253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Fontepargpadro"/>
    <w:link w:val="ou"/>
    <w:rsid w:val="00482533"/>
    <w:rPr>
      <w:rFonts w:ascii="Arial" w:eastAsiaTheme="minorHAnsi" w:hAnsi="Arial" w:cs="Arial"/>
      <w:b/>
      <w:bCs/>
      <w:i/>
      <w:iCs/>
      <w:color w:val="FF0000"/>
      <w:u w:val="single"/>
    </w:rPr>
  </w:style>
  <w:style w:type="paragraph" w:customStyle="1" w:styleId="Nvel2-Red">
    <w:name w:val="Nível 2 -Red"/>
    <w:basedOn w:val="Nivel2"/>
    <w:link w:val="Nvel2-RedChar"/>
    <w:qFormat/>
    <w:rsid w:val="00482533"/>
    <w:pPr>
      <w:numPr>
        <w:ilvl w:val="1"/>
        <w:numId w:val="1"/>
      </w:numPr>
    </w:pPr>
    <w:rPr>
      <w:i/>
      <w:iCs/>
      <w:color w:val="FF0000"/>
    </w:rPr>
  </w:style>
  <w:style w:type="character" w:customStyle="1" w:styleId="Nvel2-RedChar">
    <w:name w:val="Nível 2 -Red Char"/>
    <w:basedOn w:val="Fontepargpadro"/>
    <w:link w:val="Nvel2-Red"/>
    <w:rsid w:val="00482533"/>
    <w:rPr>
      <w:rFonts w:ascii="Arial" w:eastAsiaTheme="minorEastAsia" w:hAnsi="Arial" w:cs="Arial"/>
      <w:i/>
      <w:iCs/>
      <w:color w:val="FF0000"/>
      <w:sz w:val="20"/>
      <w:szCs w:val="20"/>
    </w:rPr>
  </w:style>
  <w:style w:type="paragraph" w:customStyle="1" w:styleId="Nvel1-SemNum">
    <w:name w:val="Nível 1-Sem Num"/>
    <w:basedOn w:val="Nivel01"/>
    <w:link w:val="Nvel1-SemNumChar"/>
    <w:qFormat/>
    <w:rsid w:val="00482533"/>
    <w:pPr>
      <w:ind w:left="357" w:firstLine="0"/>
      <w:outlineLvl w:val="1"/>
    </w:pPr>
    <w:rPr>
      <w:color w:val="FF0000"/>
    </w:rPr>
  </w:style>
  <w:style w:type="character" w:customStyle="1" w:styleId="Nvel1-SemNumChar">
    <w:name w:val="Nível 1-Sem Num Char"/>
    <w:basedOn w:val="Fontepargpadro"/>
    <w:link w:val="Nvel1-SemNum"/>
    <w:rsid w:val="00482533"/>
    <w:rPr>
      <w:rFonts w:ascii="Arial" w:eastAsiaTheme="majorEastAsia" w:hAnsi="Arial" w:cs="Arial"/>
      <w:b/>
      <w:bCs/>
      <w:color w:val="FF0000"/>
      <w:sz w:val="20"/>
      <w:szCs w:val="20"/>
    </w:rPr>
  </w:style>
  <w:style w:type="character" w:customStyle="1" w:styleId="QuoteChar">
    <w:name w:val="Quote Char"/>
    <w:basedOn w:val="Fontepargpadro"/>
    <w:link w:val="Citao1"/>
    <w:rsid w:val="00897D8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897D8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rPr>
  </w:style>
  <w:style w:type="character" w:customStyle="1" w:styleId="Nivel2Char">
    <w:name w:val="Nivel 2 Char"/>
    <w:basedOn w:val="Fontepargpadro"/>
    <w:link w:val="Nivel2"/>
    <w:locked/>
    <w:rsid w:val="00897D8B"/>
    <w:rPr>
      <w:rFonts w:ascii="Arial" w:eastAsiaTheme="minorEastAsia" w:hAnsi="Arial" w:cs="Arial"/>
      <w:color w:val="000000"/>
      <w:sz w:val="20"/>
      <w:szCs w:val="20"/>
    </w:rPr>
  </w:style>
  <w:style w:type="character" w:customStyle="1" w:styleId="Nivel3Char">
    <w:name w:val="Nivel 3 Char"/>
    <w:basedOn w:val="Fontepargpadro"/>
    <w:link w:val="Nivel3"/>
    <w:rsid w:val="00897D8B"/>
    <w:rPr>
      <w:rFonts w:ascii="Arial" w:eastAsiaTheme="minorEastAsia" w:hAnsi="Arial" w:cs="Arial"/>
      <w:color w:val="000000"/>
      <w:sz w:val="20"/>
      <w:szCs w:val="20"/>
    </w:rPr>
  </w:style>
  <w:style w:type="character" w:customStyle="1" w:styleId="Nivel4Char">
    <w:name w:val="Nivel 4 Char"/>
    <w:basedOn w:val="Fontepargpadro"/>
    <w:link w:val="Nivel4"/>
    <w:rsid w:val="00DE5333"/>
    <w:rPr>
      <w:rFonts w:ascii="Arial" w:eastAsiaTheme="minorEastAsia" w:hAnsi="Arial" w:cs="Arial"/>
      <w:sz w:val="20"/>
      <w:szCs w:val="20"/>
    </w:rPr>
  </w:style>
  <w:style w:type="character" w:styleId="HiperlinkVisitado">
    <w:name w:val="FollowedHyperlink"/>
    <w:basedOn w:val="Fontepargpadro"/>
    <w:uiPriority w:val="99"/>
    <w:semiHidden/>
    <w:unhideWhenUsed/>
    <w:rsid w:val="006B6365"/>
    <w:rPr>
      <w:color w:val="800080" w:themeColor="followedHyperlink"/>
      <w:u w:val="single"/>
    </w:rPr>
  </w:style>
  <w:style w:type="paragraph" w:customStyle="1" w:styleId="Nvel4-R">
    <w:name w:val="Nível 4-R"/>
    <w:basedOn w:val="Nivel4"/>
    <w:link w:val="Nvel4-RChar"/>
    <w:qFormat/>
    <w:rsid w:val="00A94ED5"/>
    <w:pPr>
      <w:numPr>
        <w:ilvl w:val="3"/>
        <w:numId w:val="1"/>
      </w:numPr>
    </w:pPr>
    <w:rPr>
      <w:i/>
      <w:iCs/>
      <w:color w:val="FF0000"/>
    </w:rPr>
  </w:style>
  <w:style w:type="character" w:customStyle="1" w:styleId="Nvel4-RChar">
    <w:name w:val="Nível 4-R Char"/>
    <w:basedOn w:val="Nivel4Char"/>
    <w:link w:val="Nvel4-R"/>
    <w:rsid w:val="00A94ED5"/>
    <w:rPr>
      <w:rFonts w:ascii="Arial" w:eastAsiaTheme="minorEastAsia" w:hAnsi="Arial" w:cs="Arial"/>
      <w:i/>
      <w:iCs/>
      <w:color w:val="FF0000"/>
      <w:sz w:val="20"/>
      <w:szCs w:val="20"/>
    </w:rPr>
  </w:style>
  <w:style w:type="character" w:customStyle="1" w:styleId="PargrafodaListaChar">
    <w:name w:val="Parágrafo da Lista Char"/>
    <w:basedOn w:val="Fontepargpadro"/>
    <w:link w:val="PargrafodaLista"/>
    <w:uiPriority w:val="34"/>
    <w:rsid w:val="00F462CD"/>
  </w:style>
  <w:style w:type="table" w:customStyle="1" w:styleId="TableGrid">
    <w:name w:val="TableGrid"/>
    <w:rsid w:val="009306BF"/>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9A683A"/>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510911">
      <w:bodyDiv w:val="1"/>
      <w:marLeft w:val="0"/>
      <w:marRight w:val="0"/>
      <w:marTop w:val="0"/>
      <w:marBottom w:val="0"/>
      <w:divBdr>
        <w:top w:val="none" w:sz="0" w:space="0" w:color="auto"/>
        <w:left w:val="none" w:sz="0" w:space="0" w:color="auto"/>
        <w:bottom w:val="none" w:sz="0" w:space="0" w:color="auto"/>
        <w:right w:val="none" w:sz="0" w:space="0" w:color="auto"/>
      </w:divBdr>
    </w:div>
    <w:div w:id="540753269">
      <w:bodyDiv w:val="1"/>
      <w:marLeft w:val="0"/>
      <w:marRight w:val="0"/>
      <w:marTop w:val="0"/>
      <w:marBottom w:val="0"/>
      <w:divBdr>
        <w:top w:val="none" w:sz="0" w:space="0" w:color="auto"/>
        <w:left w:val="none" w:sz="0" w:space="0" w:color="auto"/>
        <w:bottom w:val="none" w:sz="0" w:space="0" w:color="auto"/>
        <w:right w:val="none" w:sz="0" w:space="0" w:color="auto"/>
      </w:divBdr>
    </w:div>
    <w:div w:id="582223588">
      <w:bodyDiv w:val="1"/>
      <w:marLeft w:val="0"/>
      <w:marRight w:val="0"/>
      <w:marTop w:val="0"/>
      <w:marBottom w:val="0"/>
      <w:divBdr>
        <w:top w:val="none" w:sz="0" w:space="0" w:color="auto"/>
        <w:left w:val="none" w:sz="0" w:space="0" w:color="auto"/>
        <w:bottom w:val="none" w:sz="0" w:space="0" w:color="auto"/>
        <w:right w:val="none" w:sz="0" w:space="0" w:color="auto"/>
      </w:divBdr>
    </w:div>
    <w:div w:id="660428989">
      <w:bodyDiv w:val="1"/>
      <w:marLeft w:val="0"/>
      <w:marRight w:val="0"/>
      <w:marTop w:val="0"/>
      <w:marBottom w:val="0"/>
      <w:divBdr>
        <w:top w:val="none" w:sz="0" w:space="0" w:color="auto"/>
        <w:left w:val="none" w:sz="0" w:space="0" w:color="auto"/>
        <w:bottom w:val="none" w:sz="0" w:space="0" w:color="auto"/>
        <w:right w:val="none" w:sz="0" w:space="0" w:color="auto"/>
      </w:divBdr>
    </w:div>
    <w:div w:id="831985842">
      <w:bodyDiv w:val="1"/>
      <w:marLeft w:val="0"/>
      <w:marRight w:val="0"/>
      <w:marTop w:val="0"/>
      <w:marBottom w:val="0"/>
      <w:divBdr>
        <w:top w:val="none" w:sz="0" w:space="0" w:color="auto"/>
        <w:left w:val="none" w:sz="0" w:space="0" w:color="auto"/>
        <w:bottom w:val="none" w:sz="0" w:space="0" w:color="auto"/>
        <w:right w:val="none" w:sz="0" w:space="0" w:color="auto"/>
      </w:divBdr>
    </w:div>
    <w:div w:id="986666426">
      <w:bodyDiv w:val="1"/>
      <w:marLeft w:val="0"/>
      <w:marRight w:val="0"/>
      <w:marTop w:val="0"/>
      <w:marBottom w:val="0"/>
      <w:divBdr>
        <w:top w:val="none" w:sz="0" w:space="0" w:color="auto"/>
        <w:left w:val="none" w:sz="0" w:space="0" w:color="auto"/>
        <w:bottom w:val="none" w:sz="0" w:space="0" w:color="auto"/>
        <w:right w:val="none" w:sz="0" w:space="0" w:color="auto"/>
      </w:divBdr>
    </w:div>
    <w:div w:id="1201896228">
      <w:bodyDiv w:val="1"/>
      <w:marLeft w:val="0"/>
      <w:marRight w:val="0"/>
      <w:marTop w:val="0"/>
      <w:marBottom w:val="0"/>
      <w:divBdr>
        <w:top w:val="none" w:sz="0" w:space="0" w:color="auto"/>
        <w:left w:val="none" w:sz="0" w:space="0" w:color="auto"/>
        <w:bottom w:val="none" w:sz="0" w:space="0" w:color="auto"/>
        <w:right w:val="none" w:sz="0" w:space="0" w:color="auto"/>
      </w:divBdr>
    </w:div>
    <w:div w:id="1515532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Leis/LCP/Lcp123.htm" TargetMode="External"/><Relationship Id="rId26" Type="http://schemas.openxmlformats.org/officeDocument/2006/relationships/hyperlink" Target="http://www.planalto.gov.br/ccivil_03/Leis/LCP/Lcp123.htm" TargetMode="External"/><Relationship Id="rId3" Type="http://schemas.openxmlformats.org/officeDocument/2006/relationships/styles" Target="styles.xml"/><Relationship Id="rId21" Type="http://schemas.openxmlformats.org/officeDocument/2006/relationships/hyperlink" Target="http://www.planalto.gov.br/ccivil_03/AGU/Pareceres/2019-2022/PRC-JL-01-2020.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decreto-lei/del5452.ht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429.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normas.receita.fazenda.gov.br/sijut2consulta/link.action?visao=anotado&amp;idAto=56753"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3706db6f3d664a67" Type="http://schemas.microsoft.com/office/2019/09/relationships/intelligence" Target="intelligenc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no-53-de-8-de-julho-de-2020" TargetMode="External"/><Relationship Id="rId31" Type="http://schemas.openxmlformats.org/officeDocument/2006/relationships/hyperlink" Target="https://www.planalto.gov.br/ccivil_03/leis/l5764.htm" TargetMode="External"/><Relationship Id="rId4" Type="http://schemas.openxmlformats.org/officeDocument/2006/relationships/settings" Target="settings.xml"/><Relationship Id="rId9" Type="http://schemas.openxmlformats.org/officeDocument/2006/relationships/hyperlink" Target="https://www.planalto.gov.br/ccivil_03/leis/l8078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2F8E7-0E14-4428-BC7F-6522DACD3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16</Pages>
  <Words>6052</Words>
  <Characters>32682</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dayvid jefferson</dc:creator>
  <cp:keywords/>
  <cp:lastModifiedBy>Licitações PMBJ</cp:lastModifiedBy>
  <cp:revision>48</cp:revision>
  <cp:lastPrinted>2023-03-21T12:07:00Z</cp:lastPrinted>
  <dcterms:created xsi:type="dcterms:W3CDTF">2024-01-08T17:57:00Z</dcterms:created>
  <dcterms:modified xsi:type="dcterms:W3CDTF">2026-06-19T14:49:00Z</dcterms:modified>
</cp:coreProperties>
</file>